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24"/>
        </w:rPr>
      </w:pPr>
    </w:p>
    <w:p>
      <w:pPr>
        <w:jc w:val="center"/>
        <w:rPr>
          <w:rStyle w:val="7"/>
          <w:rFonts w:ascii="宋体" w:hAnsi="宋体"/>
          <w:color w:val="000000"/>
          <w:sz w:val="32"/>
          <w:szCs w:val="32"/>
          <w:u w:val="none"/>
        </w:rPr>
      </w:pPr>
      <w:r>
        <w:rPr>
          <w:rFonts w:ascii="宋体" w:hAnsi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初赛</w:t>
      </w:r>
      <w:r>
        <w:rPr>
          <w:rStyle w:val="7"/>
          <w:rFonts w:hint="eastAsia" w:ascii="宋体" w:hAnsi="宋体"/>
          <w:color w:val="000000"/>
          <w:sz w:val="32"/>
          <w:szCs w:val="32"/>
          <w:u w:val="none"/>
        </w:rPr>
        <w:t>评分细则</w:t>
      </w:r>
    </w:p>
    <w:p>
      <w:pPr>
        <w:pStyle w:val="4"/>
        <w:numPr>
          <w:ilvl w:val="0"/>
          <w:numId w:val="1"/>
        </w:numPr>
        <w:shd w:val="clear" w:color="auto" w:fill="FFFFFF"/>
        <w:contextualSpacing/>
        <w:rPr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剧本构思：</w:t>
      </w:r>
      <w:r>
        <w:rPr>
          <w:rFonts w:hint="eastAsia"/>
          <w:color w:val="000000"/>
          <w:sz w:val="28"/>
        </w:rPr>
        <w:t>（40分）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以当代大学生学习生活为蓝本，表现大学生在步入大学逐梦之旅中的心理冲突、矛盾和烦恼，并有合理的解决问题的方法；突出心理活动刻画，能给同学们以积极的启发；内容可涉及学习、个人情感、人际关系等各个方面。</w:t>
      </w:r>
    </w:p>
    <w:p>
      <w:pPr>
        <w:pStyle w:val="4"/>
        <w:shd w:val="clear" w:color="auto" w:fill="FFFFFF"/>
        <w:ind w:firstLine="560" w:firstLineChars="20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(1)</w:t>
      </w:r>
      <w:r>
        <w:rPr>
          <w:rFonts w:hint="eastAsia" w:ascii="仿宋" w:hAnsi="仿宋" w:eastAsia="仿宋" w:cs="仿宋"/>
          <w:color w:val="000000"/>
          <w:sz w:val="28"/>
        </w:rPr>
        <w:t>一等（30-40分）：主题鲜明，剧情流畅，很好地挖掘了大学生的心理活动，能贴近大学生内心，引起观众共鸣。</w:t>
      </w:r>
    </w:p>
    <w:p>
      <w:pPr>
        <w:pStyle w:val="4"/>
        <w:shd w:val="clear" w:color="auto" w:fill="FFFFFF"/>
        <w:ind w:firstLine="560" w:firstLineChars="20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(2)</w:t>
      </w:r>
      <w:r>
        <w:rPr>
          <w:rFonts w:hint="eastAsia" w:ascii="仿宋" w:hAnsi="仿宋" w:eastAsia="仿宋" w:cs="仿宋"/>
          <w:color w:val="000000"/>
          <w:sz w:val="28"/>
        </w:rPr>
        <w:t>二等（20-30分）：主题较突出，剧情流畅，能较好地表现该主题下大学生的心态，有一定深度，具有一定的感染力。</w:t>
      </w:r>
    </w:p>
    <w:p>
      <w:pPr>
        <w:pStyle w:val="4"/>
        <w:shd w:val="clear" w:color="auto" w:fill="FFFFFF"/>
        <w:ind w:firstLine="560" w:firstLineChars="200"/>
        <w:contextualSpacing/>
        <w:rPr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(3)</w:t>
      </w:r>
      <w:r>
        <w:rPr>
          <w:rFonts w:hint="eastAsia" w:ascii="仿宋" w:hAnsi="仿宋" w:eastAsia="仿宋" w:cs="仿宋"/>
          <w:color w:val="000000"/>
          <w:sz w:val="28"/>
        </w:rPr>
        <w:t>三等（20分以下）：主题平淡，不明显，剧情出现不连续的情况，影响主题的表现。剧本缺乏深度，且偏离现实生活。</w:t>
      </w:r>
    </w:p>
    <w:p>
      <w:pPr>
        <w:pStyle w:val="4"/>
        <w:numPr>
          <w:ilvl w:val="0"/>
          <w:numId w:val="1"/>
        </w:numPr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表演水平：</w:t>
      </w:r>
      <w:r>
        <w:rPr>
          <w:rFonts w:hint="eastAsia"/>
          <w:color w:val="000000"/>
          <w:sz w:val="28"/>
        </w:rPr>
        <w:t>（30分）</w:t>
      </w:r>
    </w:p>
    <w:p>
      <w:pPr>
        <w:pStyle w:val="4"/>
        <w:shd w:val="clear" w:color="auto" w:fill="FFFFFF"/>
        <w:ind w:firstLine="420"/>
        <w:contextualSpacing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形象逼真，表演（语言、动作、表情等）真实、传神，演员配合默契，应变灵活，言行能很好地展现心理活动。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(1)</w:t>
      </w:r>
      <w:r>
        <w:rPr>
          <w:rFonts w:hint="eastAsia" w:ascii="仿宋" w:hAnsi="仿宋" w:eastAsia="仿宋" w:cs="仿宋"/>
          <w:color w:val="000000"/>
          <w:sz w:val="28"/>
        </w:rPr>
        <w:t>有鲜明的人物形象，表演到位、逼真、投入。（5分）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(2)</w:t>
      </w:r>
      <w:r>
        <w:rPr>
          <w:rFonts w:hint="eastAsia" w:ascii="仿宋" w:hAnsi="仿宋" w:eastAsia="仿宋" w:cs="仿宋"/>
          <w:color w:val="000000"/>
          <w:sz w:val="28"/>
        </w:rPr>
        <w:t>富有感染力，表达感情准确、清晰，能带动观者的情绪。（5分）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(3)</w:t>
      </w:r>
      <w:r>
        <w:rPr>
          <w:rFonts w:hint="eastAsia" w:ascii="仿宋" w:hAnsi="仿宋" w:eastAsia="仿宋" w:cs="仿宋"/>
          <w:color w:val="000000"/>
          <w:sz w:val="28"/>
        </w:rPr>
        <w:t>表演形式新颖、不拘一格。（5分）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(4)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</w:rPr>
        <w:t>表演流畅、连贯，无舞台失误。（5分）</w:t>
      </w:r>
    </w:p>
    <w:p>
      <w:pPr>
        <w:pStyle w:val="4"/>
        <w:shd w:val="clear" w:color="auto" w:fill="FFFFFF"/>
        <w:contextualSpacing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3、视频剪辑：（10分）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视频剪辑应流畅自然，场景切换衔接有度，声音大小合适。根据视频的呈现水平酌情加分。</w:t>
      </w:r>
    </w:p>
    <w:p>
      <w:pPr>
        <w:pStyle w:val="4"/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4、常用技巧： </w:t>
      </w:r>
      <w:r>
        <w:rPr>
          <w:rFonts w:hint="eastAsia"/>
          <w:color w:val="000000"/>
          <w:sz w:val="28"/>
        </w:rPr>
        <w:t>（10分）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角色互换、替身、独白、多种替身技术、镜观、空椅子以及雕塑技巧等，本次作品在表演过程中须使用其中2项以上的技巧。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根据作品对技巧的运用程度酌情加分。</w:t>
      </w:r>
    </w:p>
    <w:p>
      <w:pPr>
        <w:pStyle w:val="4"/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5、剧本创新：</w:t>
      </w:r>
      <w:r>
        <w:rPr>
          <w:rFonts w:hint="eastAsia"/>
          <w:color w:val="000000"/>
          <w:sz w:val="28"/>
        </w:rPr>
        <w:t>（10分）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剧本内容具有创新性，原创作品予以适当加分，同时将有资格参加“最佳剧本奖”的评选。</w:t>
      </w:r>
    </w:p>
    <w:p>
      <w:pPr>
        <w:pStyle w:val="4"/>
        <w:shd w:val="clear" w:color="auto" w:fill="FFFFFF"/>
        <w:contextualSpacing/>
        <w:rPr>
          <w:color w:val="000000"/>
          <w:sz w:val="28"/>
        </w:rPr>
      </w:pPr>
      <w:r>
        <w:rPr>
          <w:rFonts w:hint="eastAsia"/>
          <w:b/>
          <w:color w:val="000000"/>
          <w:sz w:val="28"/>
        </w:rPr>
        <w:t>6、时间控制：</w:t>
      </w:r>
      <w:r>
        <w:rPr>
          <w:rFonts w:hint="eastAsia"/>
          <w:color w:val="000000"/>
          <w:sz w:val="28"/>
        </w:rPr>
        <w:t>每个参赛作品视频表演时间严格控制在</w:t>
      </w:r>
      <w:r>
        <w:rPr>
          <w:color w:val="000000"/>
          <w:sz w:val="28"/>
        </w:rPr>
        <w:t>10</w:t>
      </w:r>
      <w:r>
        <w:rPr>
          <w:rFonts w:hint="eastAsia"/>
          <w:color w:val="000000"/>
          <w:sz w:val="28"/>
        </w:rPr>
        <w:t>分钟以内，每超时一分钟扣2分，扣完为止。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8150F"/>
    <w:multiLevelType w:val="singleLevel"/>
    <w:tmpl w:val="A2A81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6AB4"/>
    <w:rsid w:val="004C2562"/>
    <w:rsid w:val="00804D07"/>
    <w:rsid w:val="00F73056"/>
    <w:rsid w:val="11834BD2"/>
    <w:rsid w:val="180D6AB4"/>
    <w:rsid w:val="2BB81EDB"/>
    <w:rsid w:val="2D8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b/>
      <w:sz w:val="28"/>
      <w:szCs w:val="28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b w:val="0"/>
      <w:sz w:val="24"/>
      <w:szCs w:val="20"/>
      <w:lang w:val="en-US"/>
    </w:rPr>
  </w:style>
  <w:style w:type="character" w:styleId="7">
    <w:name w:val="Hyperlink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b/>
      <w:sz w:val="18"/>
      <w:szCs w:val="18"/>
      <w:lang w:val="zh-CN"/>
    </w:rPr>
  </w:style>
  <w:style w:type="character" w:customStyle="1" w:styleId="9">
    <w:name w:val="页脚 Char"/>
    <w:basedOn w:val="6"/>
    <w:link w:val="2"/>
    <w:uiPriority w:val="0"/>
    <w:rPr>
      <w:b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2</TotalTime>
  <ScaleCrop>false</ScaleCrop>
  <LinksUpToDate>false</LinksUpToDate>
  <CharactersWithSpaces>732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2019-10-11T18:38:00Z</dcterms:created>
  <dc:creator>小小帅哥</dc:creator>
  <cp:lastModifiedBy>Administrator</cp:lastModifiedBy>
  <dcterms:modified xsi:type="dcterms:W3CDTF">2019-10-15T07:27:36Z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