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EE" w:rsidRPr="004C2C61" w:rsidRDefault="00F55DEE" w:rsidP="00534EDA">
      <w:pPr>
        <w:snapToGrid w:val="0"/>
        <w:ind w:rightChars="-364" w:right="-764"/>
        <w:jc w:val="center"/>
        <w:rPr>
          <w:rFonts w:ascii="Times New Roman" w:eastAsia="宋体" w:hAnsi="Times New Roman" w:cs="Times New Roman"/>
          <w:b/>
          <w:noProof/>
          <w:color w:val="FF0000"/>
          <w:sz w:val="84"/>
          <w:szCs w:val="84"/>
        </w:rPr>
      </w:pPr>
      <w:r w:rsidRPr="004C2C61">
        <w:rPr>
          <w:rFonts w:ascii="Times New Roman" w:eastAsia="宋体" w:hAnsi="Times New Roman" w:cs="Times New Roman" w:hint="eastAsia"/>
          <w:b/>
          <w:noProof/>
          <w:color w:val="FF0000"/>
          <w:sz w:val="84"/>
          <w:szCs w:val="84"/>
        </w:rPr>
        <w:t>合肥工业</w:t>
      </w:r>
      <w:r w:rsidRPr="004C2C61">
        <w:rPr>
          <w:rFonts w:ascii="Times New Roman" w:eastAsia="宋体" w:hAnsi="Times New Roman" w:cs="Times New Roman"/>
          <w:b/>
          <w:noProof/>
          <w:color w:val="FF0000"/>
          <w:sz w:val="84"/>
          <w:szCs w:val="84"/>
        </w:rPr>
        <w:t>大学</w:t>
      </w:r>
    </w:p>
    <w:p w:rsidR="00F55DEE" w:rsidRPr="004C2C61" w:rsidRDefault="00F55DEE" w:rsidP="00534EDA">
      <w:pPr>
        <w:snapToGrid w:val="0"/>
        <w:ind w:rightChars="-364" w:right="-764"/>
        <w:jc w:val="center"/>
        <w:rPr>
          <w:rFonts w:ascii="Times New Roman" w:eastAsia="宋体" w:hAnsi="Times New Roman" w:cs="Times New Roman"/>
          <w:b/>
          <w:noProof/>
          <w:color w:val="FF0000"/>
          <w:sz w:val="84"/>
          <w:szCs w:val="84"/>
        </w:rPr>
      </w:pPr>
      <w:r w:rsidRPr="004C2C61">
        <w:rPr>
          <w:rFonts w:ascii="Times New Roman" w:eastAsia="宋体" w:hAnsi="Times New Roman" w:cs="Times New Roman"/>
          <w:b/>
          <w:noProof/>
          <w:color w:val="FF0000"/>
          <w:sz w:val="84"/>
          <w:szCs w:val="84"/>
        </w:rPr>
        <w:t>计算机与信息学院文件</w:t>
      </w:r>
    </w:p>
    <w:p w:rsidR="00F55DEE" w:rsidRPr="00F55DEE" w:rsidRDefault="00545DCB" w:rsidP="004C2C61">
      <w:pPr>
        <w:pStyle w:val="a3"/>
        <w:shd w:val="clear" w:color="auto" w:fill="FFFFFF"/>
        <w:adjustRightInd w:val="0"/>
        <w:snapToGrid w:val="0"/>
        <w:spacing w:before="0" w:beforeAutospacing="0" w:afterLines="50" w:afterAutospacing="0"/>
        <w:jc w:val="center"/>
        <w:rPr>
          <w:rStyle w:val="a4"/>
          <w:rFonts w:ascii="微软雅黑" w:eastAsia="微软雅黑" w:hAnsi="微软雅黑"/>
          <w:color w:val="000000" w:themeColor="text1"/>
          <w:sz w:val="36"/>
          <w:szCs w:val="36"/>
        </w:rPr>
      </w:pPr>
      <w:r>
        <w:rPr>
          <w:rFonts w:ascii="微软雅黑" w:eastAsia="微软雅黑" w:hAnsi="微软雅黑"/>
          <w:b/>
          <w:bCs/>
          <w:noProof/>
          <w:color w:val="000000" w:themeColor="text1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1pt;margin-top:14.7pt;width:450.6pt;height:0;z-index:251658240" o:connectortype="straight" strokecolor="red" strokeweight="2pt"/>
        </w:pict>
      </w:r>
    </w:p>
    <w:p w:rsidR="002E2373" w:rsidRPr="00692089" w:rsidRDefault="00EA25A2" w:rsidP="004C2C61">
      <w:pPr>
        <w:pStyle w:val="a3"/>
        <w:shd w:val="clear" w:color="auto" w:fill="FFFFFF"/>
        <w:adjustRightInd w:val="0"/>
        <w:snapToGrid w:val="0"/>
        <w:spacing w:before="0" w:beforeAutospacing="0" w:afterLines="50" w:afterAutospacing="0"/>
        <w:jc w:val="center"/>
        <w:rPr>
          <w:rFonts w:ascii="微软雅黑" w:eastAsia="微软雅黑" w:hAnsi="微软雅黑" w:cs="Times New Roman"/>
          <w:kern w:val="2"/>
          <w:sz w:val="36"/>
          <w:szCs w:val="36"/>
        </w:rPr>
      </w:pPr>
      <w:r w:rsidRPr="00692089">
        <w:rPr>
          <w:rFonts w:ascii="微软雅黑" w:eastAsia="微软雅黑" w:hAnsi="微软雅黑" w:cs="Times New Roman" w:hint="eastAsia"/>
          <w:kern w:val="2"/>
          <w:sz w:val="36"/>
          <w:szCs w:val="36"/>
        </w:rPr>
        <w:t>计算机与信息学院研究生助教管理条例</w:t>
      </w:r>
      <w:bookmarkStart w:id="0" w:name="_GoBack"/>
      <w:bookmarkEnd w:id="0"/>
    </w:p>
    <w:p w:rsidR="002E2373" w:rsidRPr="00A956C1" w:rsidRDefault="002E2373" w:rsidP="004C2C61">
      <w:pPr>
        <w:pStyle w:val="a3"/>
        <w:shd w:val="clear" w:color="auto" w:fill="FFFFFF"/>
        <w:adjustRightInd w:val="0"/>
        <w:snapToGrid w:val="0"/>
        <w:spacing w:before="0" w:beforeAutospacing="0" w:afterLines="50" w:afterAutospacing="0"/>
        <w:rPr>
          <w:rFonts w:ascii="Verdana" w:hAnsi="Verdana"/>
          <w:color w:val="000000" w:themeColor="text1"/>
          <w:sz w:val="20"/>
          <w:szCs w:val="20"/>
        </w:rPr>
      </w:pP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A956C1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为了落实学校研究生培养方案</w:t>
      </w:r>
      <w:r w:rsidR="005D7B3A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[</w:t>
      </w:r>
      <w:r w:rsidR="00F43DBD" w:rsidRPr="00A956C1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2</w:t>
      </w:r>
      <w:r w:rsidR="00F43DBD" w:rsidRPr="00A956C1">
        <w:rPr>
          <w:rFonts w:ascii="仿宋_GB2312" w:eastAsia="仿宋_GB2312" w:hAnsi="宋体" w:cs="Arial"/>
          <w:color w:val="000000" w:themeColor="text1"/>
          <w:kern w:val="0"/>
          <w:sz w:val="28"/>
          <w:szCs w:val="28"/>
        </w:rPr>
        <w:t>019</w:t>
      </w:r>
      <w:r w:rsidR="00F43DBD" w:rsidRPr="00A956C1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版</w:t>
      </w:r>
      <w:r w:rsidR="005D7B3A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]</w:t>
      </w:r>
      <w:r w:rsidR="00A956C1" w:rsidRPr="00A956C1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中</w:t>
      </w:r>
      <w:r w:rsidRPr="00A956C1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研究生担任助教工作的规定，规范助教岗位设置、聘任</w:t>
      </w:r>
      <w:r w:rsidR="009B5D79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、</w:t>
      </w:r>
      <w:r w:rsidRPr="00A956C1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职责、考核与奖惩制度，</w:t>
      </w:r>
      <w:r w:rsidR="009B5D79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锻炼研究生实践能力，并</w:t>
      </w:r>
      <w:r w:rsidRPr="00A956C1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充分发挥助教</w:t>
      </w:r>
      <w:r w:rsidR="009B5D79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对本科</w:t>
      </w:r>
      <w:r w:rsidRPr="00A956C1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教学</w:t>
      </w:r>
      <w:r w:rsidR="009B5D79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的辅助作用，</w:t>
      </w:r>
      <w:r w:rsidRPr="00A956C1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特制定本管理条例。</w:t>
      </w:r>
    </w:p>
    <w:p w:rsidR="002E2373" w:rsidRPr="00A956C1" w:rsidRDefault="00EA25A2" w:rsidP="000D2CB4">
      <w:pPr>
        <w:widowControl/>
        <w:adjustRightInd w:val="0"/>
        <w:snapToGrid w:val="0"/>
        <w:spacing w:afterLines="50"/>
        <w:jc w:val="center"/>
        <w:rPr>
          <w:rFonts w:ascii="Arial" w:eastAsia="宋体" w:hAnsi="Arial" w:cs="Arial"/>
          <w:b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组织与管理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第一条</w:t>
      </w:r>
      <w:r w:rsidR="00E65CC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="00E110DE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担任助教是</w:t>
      </w:r>
      <w:r w:rsidR="00E110DE" w:rsidRPr="00E110DE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研究生培养过程中的必要环节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。研究生通过担任助教，参与教学服务，</w:t>
      </w:r>
      <w:r w:rsidR="0026729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可有效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锻炼</w:t>
      </w:r>
      <w:r w:rsidR="0026729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实践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工作能力。</w:t>
      </w:r>
      <w:r w:rsidR="00E110DE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每名</w:t>
      </w:r>
      <w:r w:rsidR="00E110DE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研究生在毕业前必须有助教工作经历</w:t>
      </w:r>
      <w:r w:rsidR="00E110DE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，</w:t>
      </w:r>
      <w:r w:rsidR="00E110DE" w:rsidRPr="00E110DE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方可获得相应学分（1学分）。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第二条</w:t>
      </w:r>
      <w:r w:rsidR="00E65CC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学院教学指导委员会负责研究生助教工作的总体实施，</w:t>
      </w:r>
      <w:r w:rsidR="00284D2F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包括</w:t>
      </w:r>
      <w:r w:rsidR="00D749CB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根据各</w:t>
      </w:r>
      <w:r w:rsidR="00972848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类</w:t>
      </w:r>
      <w:r w:rsidR="00D749CB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课程性质及教学要求，核定助教需求</w:t>
      </w:r>
      <w:r w:rsidR="00D749CB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，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并对助教工作的实施过程进行指导及监督。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第三条</w:t>
      </w:r>
      <w:r w:rsidR="00E65CC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学院教务部门负责助教工作的具体实施，包括确定每</w:t>
      </w:r>
      <w:r w:rsidR="00972848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学年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助教岗位设置</w:t>
      </w:r>
      <w:r w:rsidR="008A0894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、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聘任、管理和考核，并严格按本条例执行。</w:t>
      </w:r>
    </w:p>
    <w:p w:rsidR="002E2373" w:rsidRPr="00A956C1" w:rsidRDefault="00EA25A2" w:rsidP="000D2CB4">
      <w:pPr>
        <w:widowControl/>
        <w:adjustRightInd w:val="0"/>
        <w:snapToGrid w:val="0"/>
        <w:spacing w:afterLines="50"/>
        <w:jc w:val="center"/>
        <w:rPr>
          <w:rFonts w:ascii="仿宋_GB2312" w:eastAsia="仿宋_GB2312" w:hAnsi="Arial" w:cs="Arial"/>
          <w:b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岗位设置与职责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第四条</w:t>
      </w:r>
      <w:r w:rsidR="00E65CC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学院综合考虑各系课程</w:t>
      </w:r>
      <w:r w:rsidR="00D53A05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设置、实践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教学</w:t>
      </w:r>
      <w:r w:rsidR="00D53A05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时数</w:t>
      </w:r>
      <w:r w:rsidR="009F16A2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和修</w:t>
      </w:r>
      <w:r w:rsidR="008D436E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课人数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、</w:t>
      </w:r>
      <w:r w:rsidR="00D53A05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各年级研究生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数量，设定助教岗位数量。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第五条</w:t>
      </w:r>
      <w:r w:rsidR="00E65CC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原则上，以下课程优先设立助教岗位：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1.</w:t>
      </w:r>
      <w:r w:rsidR="00E65CC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本科生专业基础必修课程：教学计划中规定的专业基础必修课</w:t>
      </w:r>
      <w:r w:rsidR="00D274E9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，特别是</w:t>
      </w:r>
      <w:r w:rsid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包含</w:t>
      </w:r>
      <w:r w:rsidR="00D274E9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实践教学环节的专业基础必修课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；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  <w:t xml:space="preserve">2. </w:t>
      </w:r>
      <w:r w:rsidR="00EB5533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其它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类型的课程如需设置助教，可根据课程性质、实验需求等提出申请。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lastRenderedPageBreak/>
        <w:t>第六条</w:t>
      </w:r>
      <w:r w:rsidR="00E65CC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原则上，根据</w:t>
      </w:r>
      <w:r w:rsidR="009F16A2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课程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实验</w:t>
      </w:r>
      <w:r w:rsidR="009F16A2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、</w:t>
      </w:r>
      <w:r w:rsidR="007A049D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课程设计的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学时</w:t>
      </w:r>
      <w:r w:rsidR="009F16A2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数</w:t>
      </w:r>
      <w:r w:rsidR="007A049D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，结合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修课</w:t>
      </w:r>
      <w:r w:rsidR="007A049D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的</w:t>
      </w:r>
      <w:r w:rsidR="009F16A2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人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数</w:t>
      </w:r>
      <w:r w:rsidR="007A049D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，以及</w:t>
      </w:r>
      <w:r w:rsidR="009F16A2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各年级研究生</w:t>
      </w:r>
      <w:r w:rsidR="009F16A2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数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，核算</w:t>
      </w:r>
      <w:r w:rsidR="007A049D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各课程</w:t>
      </w:r>
      <w:r w:rsidR="009F16A2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可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配置的</w:t>
      </w:r>
      <w:r w:rsidR="007A049D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研究生</w:t>
      </w:r>
      <w:r w:rsidR="009F16A2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助教数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。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第七条</w:t>
      </w:r>
      <w:r w:rsidR="00E65CC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助教须在课程主讲教师指导下</w:t>
      </w:r>
      <w:r w:rsidR="007633AF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开展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工作，</w:t>
      </w:r>
      <w:r w:rsidR="00AB5F85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积极与主讲教师沟通，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了解所负责班级学生情况，及时</w:t>
      </w:r>
      <w:r w:rsidR="00AB5F85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参与助教各项工作，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主要职责如下：</w:t>
      </w:r>
    </w:p>
    <w:p w:rsidR="007A049D" w:rsidRPr="00A956C1" w:rsidRDefault="007A049D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1. </w:t>
      </w:r>
      <w:r w:rsidR="00EB5533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实践教学辅导，包括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实验指导、课程设计指导、批改相应的实验报告或课程设计报告；</w:t>
      </w:r>
    </w:p>
    <w:p w:rsidR="002E2373" w:rsidRPr="00A956C1" w:rsidRDefault="007A049D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2</w:t>
      </w:r>
      <w:r w:rsidR="00EA25A2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.</w:t>
      </w:r>
      <w:r w:rsidR="00E65CC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="00EB5533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理论教学辅导，包括</w:t>
      </w:r>
      <w:r w:rsidR="00EA25A2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课程答疑，批改作业等；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3.</w:t>
      </w:r>
      <w:r w:rsidR="00EB5533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其它职责。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课程主讲教师安排的</w:t>
      </w:r>
      <w:r w:rsidR="00EB5533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其它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课程相关的合理任务。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第八条</w:t>
      </w:r>
      <w:r w:rsidR="00E65CC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助教不得承担课程主讲任务，不负责选定课程内容、习题、编写考题和评定学生最终成绩等。</w:t>
      </w:r>
    </w:p>
    <w:p w:rsidR="002E2373" w:rsidRPr="00A956C1" w:rsidRDefault="00EA25A2" w:rsidP="000D2CB4">
      <w:pPr>
        <w:widowControl/>
        <w:adjustRightInd w:val="0"/>
        <w:snapToGrid w:val="0"/>
        <w:spacing w:afterLines="50"/>
        <w:jc w:val="center"/>
        <w:rPr>
          <w:rFonts w:ascii="仿宋_GB2312" w:eastAsia="仿宋_GB2312" w:hAnsi="Arial" w:cs="Arial"/>
          <w:b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岗位聘任</w:t>
      </w:r>
    </w:p>
    <w:p w:rsidR="002E2373" w:rsidRPr="00511D47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第九条</w:t>
      </w:r>
      <w:r w:rsidR="00E924EB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每学期开课前，助教岗位</w:t>
      </w:r>
      <w:r w:rsidR="00D50B8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需求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信息</w:t>
      </w:r>
      <w:r w:rsidR="00D50B8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会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在学院网站公布，包括课程信息、工作要求与应聘条件。接受报名时间</w:t>
      </w:r>
      <w:r w:rsidRPr="00511D47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不少于3个工作日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。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第十条</w:t>
      </w:r>
      <w:r w:rsidR="00E924EB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511D47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研究生应聘助教岗位，须填写《助教岗位申请表》，经导师签字同意，在规定时间内报学院。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第十一条</w:t>
      </w:r>
      <w:r w:rsidR="00E924EB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学院</w:t>
      </w:r>
      <w:r w:rsidR="00DB3A4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委派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教学指导委员会</w:t>
      </w:r>
      <w:r w:rsidR="00DB3A4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审议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确定助教名单，并在学院网站公布。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第十二条</w:t>
      </w:r>
      <w:r w:rsidR="00E924EB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="00AB3C5A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研究生助教优先聘任</w:t>
      </w:r>
      <w:r w:rsidR="00AB3C5A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条件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：</w:t>
      </w:r>
    </w:p>
    <w:p w:rsidR="002E2373" w:rsidRPr="00A956C1" w:rsidRDefault="00EA25A2" w:rsidP="004C2C61">
      <w:pPr>
        <w:pStyle w:val="a5"/>
        <w:widowControl/>
        <w:numPr>
          <w:ilvl w:val="0"/>
          <w:numId w:val="1"/>
        </w:numPr>
        <w:adjustRightInd w:val="0"/>
        <w:snapToGrid w:val="0"/>
        <w:spacing w:afterLines="50"/>
        <w:ind w:firstLineChars="0"/>
        <w:jc w:val="left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修读过应聘课程（或相近课程），且成绩优秀；</w:t>
      </w:r>
    </w:p>
    <w:p w:rsidR="002E2373" w:rsidRPr="00A956C1" w:rsidRDefault="00EA25A2" w:rsidP="004C2C61">
      <w:pPr>
        <w:pStyle w:val="a5"/>
        <w:widowControl/>
        <w:numPr>
          <w:ilvl w:val="0"/>
          <w:numId w:val="1"/>
        </w:numPr>
        <w:adjustRightInd w:val="0"/>
        <w:snapToGrid w:val="0"/>
        <w:spacing w:afterLines="50"/>
        <w:ind w:firstLineChars="0"/>
        <w:jc w:val="left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所应聘课程的主讲老师为自己的导师。</w:t>
      </w:r>
    </w:p>
    <w:p w:rsidR="002E2373" w:rsidRPr="00A956C1" w:rsidRDefault="00EA25A2" w:rsidP="000D2CB4">
      <w:pPr>
        <w:widowControl/>
        <w:adjustRightInd w:val="0"/>
        <w:snapToGrid w:val="0"/>
        <w:spacing w:afterLines="50"/>
        <w:jc w:val="center"/>
        <w:rPr>
          <w:rFonts w:ascii="Arial" w:eastAsia="宋体" w:hAnsi="Arial" w:cs="Arial"/>
          <w:b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管理与培训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第十三条</w:t>
      </w:r>
      <w:r w:rsidR="00E924EB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所有助教在上岗前须参加工作培训，未经培训不得上岗。学院负责助教岗前培训。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第十四条</w:t>
      </w:r>
      <w:r w:rsidR="00E924EB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主讲教师负责助教的工作指导</w:t>
      </w:r>
      <w:r w:rsidR="00EB5533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和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管理。主讲</w:t>
      </w:r>
      <w:r w:rsidR="00995E89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教师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需在助教上岗前与其进行交流，使</w:t>
      </w:r>
      <w:r w:rsidR="00EB5533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其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了解课程</w:t>
      </w:r>
      <w:r w:rsidR="00EB5533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总体情况、助教要求、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工作职责等，</w:t>
      </w:r>
      <w:r w:rsidR="00EB5533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特别是在每次助教工作开展前，</w:t>
      </w:r>
      <w:r w:rsidR="00CA2DAD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详细</w:t>
      </w:r>
      <w:r w:rsidR="00EB5533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培训并确认助教掌握了专业能力，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及时检查助教工作的完成情况。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lastRenderedPageBreak/>
        <w:t>第十五条</w:t>
      </w:r>
      <w:r w:rsidR="00E924EB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助教工作期间应本着认真负责的态度完成主讲教师安排的工作。助教工作期间出现以下情况者，可由主讲教师提出，经过学院审核予以解聘：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Arial" w:eastAsia="宋体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1.</w:t>
      </w:r>
      <w:r w:rsid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未能完成相关工作职责的助教；</w:t>
      </w:r>
    </w:p>
    <w:p w:rsidR="002E2373" w:rsidRPr="00A956C1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2.</w:t>
      </w:r>
      <w:r w:rsid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学生普遍</w:t>
      </w:r>
      <w:r w:rsidR="00873D45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反映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不满意的助教。</w:t>
      </w:r>
    </w:p>
    <w:p w:rsidR="002E2373" w:rsidRPr="00511D47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 w:rsidRPr="00511D47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第十六条</w:t>
      </w:r>
      <w:r w:rsid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511D47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研究生因个人原因不能继续</w:t>
      </w:r>
      <w:r w:rsidR="00873D45" w:rsidRPr="00511D47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担任</w:t>
      </w:r>
      <w:r w:rsidRPr="00511D47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助教，应提前两周向主讲教师提出书面解聘申请，并获得学院相关部门的批准。</w:t>
      </w:r>
    </w:p>
    <w:p w:rsidR="002E2373" w:rsidRPr="00A956C1" w:rsidRDefault="00EA25A2" w:rsidP="000D2CB4">
      <w:pPr>
        <w:widowControl/>
        <w:adjustRightInd w:val="0"/>
        <w:snapToGrid w:val="0"/>
        <w:spacing w:afterLines="50"/>
        <w:jc w:val="center"/>
        <w:rPr>
          <w:rFonts w:ascii="仿宋_GB2312" w:eastAsia="仿宋_GB2312" w:hAnsi="Arial" w:cs="Arial"/>
          <w:b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考核与奖惩</w:t>
      </w:r>
    </w:p>
    <w:p w:rsidR="002E2373" w:rsidRPr="00511D47" w:rsidRDefault="00EA25A2" w:rsidP="004C2C61">
      <w:pPr>
        <w:widowControl/>
        <w:adjustRightInd w:val="0"/>
        <w:snapToGrid w:val="0"/>
        <w:spacing w:afterLines="50"/>
        <w:ind w:firstLine="475"/>
        <w:jc w:val="left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第十七条</w:t>
      </w:r>
      <w:r w:rsid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="00873D45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每学期结束时，主讲教师填写</w:t>
      </w:r>
      <w:r w:rsidR="00873D45" w:rsidRPr="00FA7F35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《</w:t>
      </w:r>
      <w:r w:rsidR="00873D45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助教考核表</w:t>
      </w:r>
      <w:r w:rsidR="00873D45" w:rsidRPr="00FA7F35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》</w:t>
      </w:r>
      <w:r w:rsidR="00873D45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；所助班级的学生对助教工作进行</w:t>
      </w:r>
      <w:r w:rsidR="00873D45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打分</w:t>
      </w:r>
      <w:r w:rsidR="00873D45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。</w:t>
      </w:r>
      <w:r w:rsidR="00873D45" w:rsidRPr="00511D47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学院根据上述考核意见，对助教进行综合考核，考核通过者方可获得相应学分。学院同时评选出优秀助教，评选的优秀率不超过30%</w:t>
      </w:r>
      <w:r w:rsidR="00873D45"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。</w:t>
      </w:r>
    </w:p>
    <w:p w:rsidR="00BF00A6" w:rsidRDefault="00EA25A2" w:rsidP="00BF00A6">
      <w:pPr>
        <w:widowControl/>
        <w:adjustRightInd w:val="0"/>
        <w:snapToGrid w:val="0"/>
        <w:spacing w:afterLines="50"/>
        <w:ind w:firstLine="475"/>
        <w:jc w:val="left"/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第十八条</w:t>
      </w:r>
      <w:r w:rsid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="00873D45" w:rsidRPr="00511D47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学院对优秀助教进行奖励</w:t>
      </w:r>
      <w:r w:rsidRPr="00A956C1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：</w:t>
      </w:r>
    </w:p>
    <w:p w:rsidR="00BF00A6" w:rsidRDefault="00BF00A6" w:rsidP="00BF00A6">
      <w:pPr>
        <w:widowControl/>
        <w:adjustRightInd w:val="0"/>
        <w:snapToGrid w:val="0"/>
        <w:spacing w:afterLines="50"/>
        <w:ind w:firstLine="475"/>
        <w:jc w:val="left"/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1. </w:t>
      </w:r>
      <w:r w:rsidR="00873D45" w:rsidRP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学院为每位优秀助教颁发证书和奖励金</w:t>
      </w:r>
      <w:r w:rsidR="00033421" w:rsidRP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。部分</w:t>
      </w:r>
      <w:r w:rsidR="00EA25A2" w:rsidRP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优秀助教</w:t>
      </w:r>
      <w:r w:rsidR="00F43DBD" w:rsidRP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需要</w:t>
      </w:r>
      <w:r w:rsidR="00033421" w:rsidRP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为</w:t>
      </w:r>
      <w:r w:rsidR="00F43DBD" w:rsidRP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下一学期的</w:t>
      </w:r>
      <w:r w:rsidR="00EA25A2" w:rsidRP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助教</w:t>
      </w:r>
      <w:r w:rsidR="00F43DBD" w:rsidRP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分享助教经验；</w:t>
      </w:r>
    </w:p>
    <w:p w:rsidR="00F43DBD" w:rsidRPr="00BF00A6" w:rsidRDefault="00BF00A6" w:rsidP="00BF00A6">
      <w:pPr>
        <w:widowControl/>
        <w:adjustRightInd w:val="0"/>
        <w:snapToGrid w:val="0"/>
        <w:spacing w:afterLines="50"/>
        <w:ind w:firstLine="475"/>
        <w:jc w:val="left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2. </w:t>
      </w:r>
      <w:r w:rsidR="00F43DBD" w:rsidRPr="00BF00A6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优秀助教名单在学院网站公布。</w:t>
      </w:r>
    </w:p>
    <w:p w:rsidR="002E2373" w:rsidRPr="00A956C1" w:rsidRDefault="00EA25A2" w:rsidP="000D2CB4">
      <w:pPr>
        <w:widowControl/>
        <w:adjustRightInd w:val="0"/>
        <w:snapToGrid w:val="0"/>
        <w:spacing w:afterLines="50"/>
        <w:jc w:val="center"/>
        <w:rPr>
          <w:rFonts w:ascii="仿宋_GB2312" w:eastAsia="仿宋_GB2312" w:hAnsi="Arial" w:cs="Arial"/>
          <w:b/>
          <w:bCs/>
          <w:color w:val="000000" w:themeColor="text1"/>
          <w:kern w:val="0"/>
          <w:sz w:val="28"/>
          <w:szCs w:val="28"/>
        </w:rPr>
      </w:pPr>
      <w:r w:rsidRPr="00A956C1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28"/>
          <w:szCs w:val="28"/>
        </w:rPr>
        <w:t>其</w:t>
      </w:r>
      <w:r w:rsidR="00873D45">
        <w:rPr>
          <w:rFonts w:ascii="仿宋_GB2312" w:eastAsia="仿宋_GB2312" w:hAnsi="Arial" w:cs="Arial" w:hint="eastAsia"/>
          <w:b/>
          <w:color w:val="000000" w:themeColor="text1"/>
          <w:kern w:val="0"/>
          <w:sz w:val="28"/>
          <w:szCs w:val="28"/>
        </w:rPr>
        <w:t>它</w:t>
      </w:r>
      <w:r w:rsidRPr="00A956C1"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28"/>
          <w:szCs w:val="28"/>
        </w:rPr>
        <w:t>说明</w:t>
      </w:r>
    </w:p>
    <w:p w:rsidR="00594C69" w:rsidRDefault="00594C69" w:rsidP="004C2C61">
      <w:pPr>
        <w:widowControl/>
        <w:adjustRightInd w:val="0"/>
        <w:snapToGrid w:val="0"/>
        <w:spacing w:afterLines="50"/>
        <w:ind w:firstLineChars="200" w:firstLine="560"/>
        <w:jc w:val="left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1. 原则上</w:t>
      </w:r>
      <w:r w:rsidRPr="00A70BA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研究生</w:t>
      </w: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三年期间均可申请担任助教，但鼓励研究生</w:t>
      </w:r>
      <w:r w:rsidRPr="00A70BA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二年级担任助教</w:t>
      </w: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工作</w:t>
      </w:r>
      <w:r w:rsidRPr="00A70BA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；</w:t>
      </w:r>
    </w:p>
    <w:p w:rsidR="00594C69" w:rsidRDefault="00594C69" w:rsidP="004C2C61">
      <w:pPr>
        <w:widowControl/>
        <w:adjustRightInd w:val="0"/>
        <w:snapToGrid w:val="0"/>
        <w:spacing w:afterLines="50"/>
        <w:ind w:firstLineChars="200" w:firstLine="560"/>
        <w:jc w:val="left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2. </w:t>
      </w:r>
      <w:r w:rsidRPr="00A70BA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对于确有特殊情况，毕业时仍未有助教经历的研究生，经本人申请、导师同意、学院教学指导委员会审核通过后，</w:t>
      </w: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可</w:t>
      </w:r>
      <w:r w:rsidRPr="00A70BA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视为具备助教同等经历；</w:t>
      </w:r>
    </w:p>
    <w:p w:rsidR="002E2373" w:rsidRPr="00594C69" w:rsidRDefault="00594C69" w:rsidP="004C2C61">
      <w:pPr>
        <w:widowControl/>
        <w:adjustRightInd w:val="0"/>
        <w:snapToGrid w:val="0"/>
        <w:spacing w:afterLines="50"/>
        <w:ind w:firstLineChars="200" w:firstLine="560"/>
        <w:jc w:val="left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 xml:space="preserve">3. </w:t>
      </w:r>
      <w:r w:rsidR="00EA25A2" w:rsidRPr="00594C6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本条例由学院教学指导委员会制定并负责解释，自20</w:t>
      </w:r>
      <w:r w:rsidR="00EA25A2" w:rsidRPr="00594C69"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  <w:t>20</w:t>
      </w:r>
      <w:r w:rsidR="00EA25A2" w:rsidRPr="00594C69">
        <w:rPr>
          <w:rFonts w:ascii="仿宋_GB2312" w:eastAsia="仿宋_GB2312" w:hAnsi="Arial" w:cs="Arial" w:hint="eastAsia"/>
          <w:color w:val="000000" w:themeColor="text1"/>
          <w:kern w:val="0"/>
          <w:sz w:val="28"/>
          <w:szCs w:val="28"/>
        </w:rPr>
        <w:t>年9月起实施。</w:t>
      </w:r>
    </w:p>
    <w:p w:rsidR="002E2373" w:rsidRPr="00A956C1" w:rsidRDefault="002E2373" w:rsidP="004C2C61">
      <w:pPr>
        <w:pStyle w:val="a3"/>
        <w:shd w:val="clear" w:color="auto" w:fill="FFFFFF"/>
        <w:adjustRightInd w:val="0"/>
        <w:snapToGrid w:val="0"/>
        <w:spacing w:before="0" w:beforeAutospacing="0" w:afterLines="50" w:afterAutospacing="0"/>
        <w:rPr>
          <w:rFonts w:ascii="Verdana" w:hAnsi="Verdana"/>
          <w:color w:val="000000" w:themeColor="text1"/>
          <w:sz w:val="28"/>
          <w:szCs w:val="28"/>
        </w:rPr>
      </w:pPr>
    </w:p>
    <w:p w:rsidR="002E2373" w:rsidRPr="00A956C1" w:rsidRDefault="00EA25A2" w:rsidP="004C2C61">
      <w:pPr>
        <w:pStyle w:val="a3"/>
        <w:shd w:val="clear" w:color="auto" w:fill="FFFFFF"/>
        <w:adjustRightInd w:val="0"/>
        <w:snapToGrid w:val="0"/>
        <w:spacing w:before="0" w:beforeAutospacing="0" w:afterLines="50" w:afterAutospacing="0"/>
        <w:ind w:firstLine="435"/>
        <w:jc w:val="right"/>
        <w:rPr>
          <w:rFonts w:ascii="仿宋_GB2312" w:eastAsia="仿宋_GB2312" w:hAnsi="Arial" w:cs="Arial"/>
          <w:color w:val="000000" w:themeColor="text1"/>
          <w:sz w:val="28"/>
          <w:szCs w:val="28"/>
        </w:rPr>
      </w:pPr>
      <w:r w:rsidRPr="00A956C1">
        <w:rPr>
          <w:rFonts w:ascii="仿宋_GB2312" w:eastAsia="仿宋_GB2312" w:hAnsi="Arial" w:cs="Arial" w:hint="eastAsia"/>
          <w:color w:val="000000" w:themeColor="text1"/>
          <w:sz w:val="28"/>
          <w:szCs w:val="28"/>
        </w:rPr>
        <w:t>计算机与信息学院</w:t>
      </w:r>
      <w:r w:rsidR="00DB0135">
        <w:rPr>
          <w:rFonts w:ascii="仿宋_GB2312" w:eastAsia="仿宋_GB2312" w:hAnsi="Arial" w:cs="Arial" w:hint="eastAsia"/>
          <w:color w:val="000000" w:themeColor="text1"/>
          <w:sz w:val="28"/>
          <w:szCs w:val="28"/>
        </w:rPr>
        <w:t>（人工智能学院）</w:t>
      </w:r>
    </w:p>
    <w:p w:rsidR="002E2373" w:rsidRPr="00A956C1" w:rsidRDefault="00EA25A2" w:rsidP="00545DCB">
      <w:pPr>
        <w:pStyle w:val="a3"/>
        <w:shd w:val="clear" w:color="auto" w:fill="FFFFFF"/>
        <w:adjustRightInd w:val="0"/>
        <w:snapToGrid w:val="0"/>
        <w:spacing w:before="0" w:beforeAutospacing="0" w:afterLines="50" w:afterAutospacing="0"/>
        <w:jc w:val="right"/>
        <w:rPr>
          <w:rFonts w:ascii="仿宋_GB2312" w:eastAsia="仿宋_GB2312" w:hAnsi="Arial" w:cs="Arial"/>
          <w:color w:val="000000" w:themeColor="text1"/>
          <w:sz w:val="28"/>
          <w:szCs w:val="28"/>
        </w:rPr>
      </w:pPr>
      <w:r w:rsidRPr="00A956C1">
        <w:rPr>
          <w:rFonts w:ascii="仿宋_GB2312" w:eastAsia="仿宋_GB2312" w:hAnsi="Arial" w:cs="Arial"/>
          <w:color w:val="000000" w:themeColor="text1"/>
          <w:sz w:val="28"/>
          <w:szCs w:val="28"/>
        </w:rPr>
        <w:t>2020</w:t>
      </w:r>
      <w:r w:rsidRPr="00A956C1">
        <w:rPr>
          <w:rFonts w:ascii="仿宋_GB2312" w:eastAsia="仿宋_GB2312" w:hAnsi="Arial" w:cs="Arial" w:hint="eastAsia"/>
          <w:color w:val="000000" w:themeColor="text1"/>
          <w:sz w:val="28"/>
          <w:szCs w:val="28"/>
        </w:rPr>
        <w:t>年8月</w:t>
      </w:r>
      <w:r w:rsidRPr="00A956C1">
        <w:rPr>
          <w:rFonts w:ascii="仿宋_GB2312" w:eastAsia="仿宋_GB2312" w:hAnsi="Arial" w:cs="Arial"/>
          <w:color w:val="000000" w:themeColor="text1"/>
          <w:sz w:val="28"/>
          <w:szCs w:val="28"/>
        </w:rPr>
        <w:t>2</w:t>
      </w:r>
      <w:r w:rsidR="008D6C8F">
        <w:rPr>
          <w:rFonts w:ascii="仿宋_GB2312" w:eastAsia="仿宋_GB2312" w:hAnsi="Arial" w:cs="Arial" w:hint="eastAsia"/>
          <w:color w:val="000000" w:themeColor="text1"/>
          <w:sz w:val="28"/>
          <w:szCs w:val="28"/>
        </w:rPr>
        <w:t>8</w:t>
      </w:r>
      <w:r w:rsidRPr="00A956C1">
        <w:rPr>
          <w:rFonts w:ascii="仿宋_GB2312" w:eastAsia="仿宋_GB2312" w:hAnsi="Arial" w:cs="Arial" w:hint="eastAsia"/>
          <w:color w:val="000000" w:themeColor="text1"/>
          <w:sz w:val="28"/>
          <w:szCs w:val="28"/>
        </w:rPr>
        <w:t>日</w:t>
      </w:r>
    </w:p>
    <w:sectPr w:rsidR="002E2373" w:rsidRPr="00A956C1" w:rsidSect="00F4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0AF" w:rsidRDefault="00EE00AF" w:rsidP="00F43DBD">
      <w:r>
        <w:separator/>
      </w:r>
    </w:p>
  </w:endnote>
  <w:endnote w:type="continuationSeparator" w:id="1">
    <w:p w:rsidR="00EE00AF" w:rsidRDefault="00EE00AF" w:rsidP="00F43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0AF" w:rsidRDefault="00EE00AF" w:rsidP="00F43DBD">
      <w:r>
        <w:separator/>
      </w:r>
    </w:p>
  </w:footnote>
  <w:footnote w:type="continuationSeparator" w:id="1">
    <w:p w:rsidR="00EE00AF" w:rsidRDefault="00EE00AF" w:rsidP="00F43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4C72"/>
    <w:multiLevelType w:val="multilevel"/>
    <w:tmpl w:val="14774C72"/>
    <w:lvl w:ilvl="0">
      <w:start w:val="1"/>
      <w:numFmt w:val="decimal"/>
      <w:lvlText w:val="%1."/>
      <w:lvlJc w:val="left"/>
      <w:pPr>
        <w:ind w:left="835" w:hanging="360"/>
      </w:pPr>
      <w:rPr>
        <w:rFonts w:ascii="仿宋_GB2312" w:eastAsia="仿宋_GB2312" w:hint="default"/>
        <w:sz w:val="24"/>
      </w:rPr>
    </w:lvl>
    <w:lvl w:ilvl="1">
      <w:start w:val="1"/>
      <w:numFmt w:val="lowerLetter"/>
      <w:lvlText w:val="%2)"/>
      <w:lvlJc w:val="left"/>
      <w:pPr>
        <w:ind w:left="1315" w:hanging="420"/>
      </w:pPr>
    </w:lvl>
    <w:lvl w:ilvl="2">
      <w:start w:val="1"/>
      <w:numFmt w:val="lowerRoman"/>
      <w:lvlText w:val="%3."/>
      <w:lvlJc w:val="right"/>
      <w:pPr>
        <w:ind w:left="1735" w:hanging="420"/>
      </w:pPr>
    </w:lvl>
    <w:lvl w:ilvl="3">
      <w:start w:val="1"/>
      <w:numFmt w:val="decimal"/>
      <w:lvlText w:val="%4."/>
      <w:lvlJc w:val="left"/>
      <w:pPr>
        <w:ind w:left="2155" w:hanging="420"/>
      </w:pPr>
    </w:lvl>
    <w:lvl w:ilvl="4">
      <w:start w:val="1"/>
      <w:numFmt w:val="lowerLetter"/>
      <w:lvlText w:val="%5)"/>
      <w:lvlJc w:val="left"/>
      <w:pPr>
        <w:ind w:left="2575" w:hanging="420"/>
      </w:pPr>
    </w:lvl>
    <w:lvl w:ilvl="5">
      <w:start w:val="1"/>
      <w:numFmt w:val="lowerRoman"/>
      <w:lvlText w:val="%6."/>
      <w:lvlJc w:val="right"/>
      <w:pPr>
        <w:ind w:left="2995" w:hanging="420"/>
      </w:pPr>
    </w:lvl>
    <w:lvl w:ilvl="6">
      <w:start w:val="1"/>
      <w:numFmt w:val="decimal"/>
      <w:lvlText w:val="%7."/>
      <w:lvlJc w:val="left"/>
      <w:pPr>
        <w:ind w:left="3415" w:hanging="420"/>
      </w:pPr>
    </w:lvl>
    <w:lvl w:ilvl="7">
      <w:start w:val="1"/>
      <w:numFmt w:val="lowerLetter"/>
      <w:lvlText w:val="%8)"/>
      <w:lvlJc w:val="left"/>
      <w:pPr>
        <w:ind w:left="3835" w:hanging="420"/>
      </w:pPr>
    </w:lvl>
    <w:lvl w:ilvl="8">
      <w:start w:val="1"/>
      <w:numFmt w:val="lowerRoman"/>
      <w:lvlText w:val="%9."/>
      <w:lvlJc w:val="right"/>
      <w:pPr>
        <w:ind w:left="4255" w:hanging="420"/>
      </w:pPr>
    </w:lvl>
  </w:abstractNum>
  <w:abstractNum w:abstractNumId="1">
    <w:nsid w:val="1D130ADA"/>
    <w:multiLevelType w:val="hybridMultilevel"/>
    <w:tmpl w:val="2102BFE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30545068"/>
    <w:multiLevelType w:val="hybridMultilevel"/>
    <w:tmpl w:val="B5E83A2C"/>
    <w:lvl w:ilvl="0" w:tplc="0409000F">
      <w:start w:val="1"/>
      <w:numFmt w:val="decimal"/>
      <w:lvlText w:val="%1."/>
      <w:lvlJc w:val="left"/>
      <w:pPr>
        <w:ind w:left="895" w:hanging="420"/>
      </w:pPr>
    </w:lvl>
    <w:lvl w:ilvl="1" w:tplc="04090019" w:tentative="1">
      <w:start w:val="1"/>
      <w:numFmt w:val="lowerLetter"/>
      <w:lvlText w:val="%2)"/>
      <w:lvlJc w:val="left"/>
      <w:pPr>
        <w:ind w:left="1315" w:hanging="420"/>
      </w:pPr>
    </w:lvl>
    <w:lvl w:ilvl="2" w:tplc="0409001B" w:tentative="1">
      <w:start w:val="1"/>
      <w:numFmt w:val="lowerRoman"/>
      <w:lvlText w:val="%3."/>
      <w:lvlJc w:val="righ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9" w:tentative="1">
      <w:start w:val="1"/>
      <w:numFmt w:val="lowerLetter"/>
      <w:lvlText w:val="%5)"/>
      <w:lvlJc w:val="left"/>
      <w:pPr>
        <w:ind w:left="2575" w:hanging="420"/>
      </w:pPr>
    </w:lvl>
    <w:lvl w:ilvl="5" w:tplc="0409001B" w:tentative="1">
      <w:start w:val="1"/>
      <w:numFmt w:val="lowerRoman"/>
      <w:lvlText w:val="%6."/>
      <w:lvlJc w:val="righ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9" w:tentative="1">
      <w:start w:val="1"/>
      <w:numFmt w:val="lowerLetter"/>
      <w:lvlText w:val="%8)"/>
      <w:lvlJc w:val="left"/>
      <w:pPr>
        <w:ind w:left="3835" w:hanging="420"/>
      </w:pPr>
    </w:lvl>
    <w:lvl w:ilvl="8" w:tplc="0409001B" w:tentative="1">
      <w:start w:val="1"/>
      <w:numFmt w:val="lowerRoman"/>
      <w:lvlText w:val="%9."/>
      <w:lvlJc w:val="right"/>
      <w:pPr>
        <w:ind w:left="4255" w:hanging="420"/>
      </w:pPr>
    </w:lvl>
  </w:abstractNum>
  <w:abstractNum w:abstractNumId="3">
    <w:nsid w:val="68CB70C7"/>
    <w:multiLevelType w:val="multilevel"/>
    <w:tmpl w:val="68CB70C7"/>
    <w:lvl w:ilvl="0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5" w:hanging="420"/>
      </w:pPr>
    </w:lvl>
    <w:lvl w:ilvl="2">
      <w:start w:val="1"/>
      <w:numFmt w:val="lowerRoman"/>
      <w:lvlText w:val="%3."/>
      <w:lvlJc w:val="right"/>
      <w:pPr>
        <w:ind w:left="1735" w:hanging="420"/>
      </w:pPr>
    </w:lvl>
    <w:lvl w:ilvl="3">
      <w:start w:val="1"/>
      <w:numFmt w:val="decimal"/>
      <w:lvlText w:val="%4."/>
      <w:lvlJc w:val="left"/>
      <w:pPr>
        <w:ind w:left="2155" w:hanging="420"/>
      </w:pPr>
    </w:lvl>
    <w:lvl w:ilvl="4">
      <w:start w:val="1"/>
      <w:numFmt w:val="lowerLetter"/>
      <w:lvlText w:val="%5)"/>
      <w:lvlJc w:val="left"/>
      <w:pPr>
        <w:ind w:left="2575" w:hanging="420"/>
      </w:pPr>
    </w:lvl>
    <w:lvl w:ilvl="5">
      <w:start w:val="1"/>
      <w:numFmt w:val="lowerRoman"/>
      <w:lvlText w:val="%6."/>
      <w:lvlJc w:val="right"/>
      <w:pPr>
        <w:ind w:left="2995" w:hanging="420"/>
      </w:pPr>
    </w:lvl>
    <w:lvl w:ilvl="6">
      <w:start w:val="1"/>
      <w:numFmt w:val="decimal"/>
      <w:lvlText w:val="%7."/>
      <w:lvlJc w:val="left"/>
      <w:pPr>
        <w:ind w:left="3415" w:hanging="420"/>
      </w:pPr>
    </w:lvl>
    <w:lvl w:ilvl="7">
      <w:start w:val="1"/>
      <w:numFmt w:val="lowerLetter"/>
      <w:lvlText w:val="%8)"/>
      <w:lvlJc w:val="left"/>
      <w:pPr>
        <w:ind w:left="3835" w:hanging="420"/>
      </w:pPr>
    </w:lvl>
    <w:lvl w:ilvl="8">
      <w:start w:val="1"/>
      <w:numFmt w:val="lowerRoman"/>
      <w:lvlText w:val="%9."/>
      <w:lvlJc w:val="right"/>
      <w:pPr>
        <w:ind w:left="4255" w:hanging="420"/>
      </w:pPr>
    </w:lvl>
  </w:abstractNum>
  <w:abstractNum w:abstractNumId="4">
    <w:nsid w:val="6BD50F48"/>
    <w:multiLevelType w:val="hybridMultilevel"/>
    <w:tmpl w:val="F904CD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ABD"/>
    <w:rsid w:val="00033421"/>
    <w:rsid w:val="000D2CB4"/>
    <w:rsid w:val="000D66F3"/>
    <w:rsid w:val="000F7373"/>
    <w:rsid w:val="002556AF"/>
    <w:rsid w:val="00267296"/>
    <w:rsid w:val="00284D2F"/>
    <w:rsid w:val="002E2373"/>
    <w:rsid w:val="0030433B"/>
    <w:rsid w:val="00347DAF"/>
    <w:rsid w:val="003855CA"/>
    <w:rsid w:val="003E7523"/>
    <w:rsid w:val="004628E4"/>
    <w:rsid w:val="004C0D74"/>
    <w:rsid w:val="004C2C61"/>
    <w:rsid w:val="004D530B"/>
    <w:rsid w:val="004E3ECB"/>
    <w:rsid w:val="00507F4E"/>
    <w:rsid w:val="00511D47"/>
    <w:rsid w:val="00534EDA"/>
    <w:rsid w:val="00537FA0"/>
    <w:rsid w:val="00545DCB"/>
    <w:rsid w:val="00594C69"/>
    <w:rsid w:val="005D7B3A"/>
    <w:rsid w:val="00656830"/>
    <w:rsid w:val="00692089"/>
    <w:rsid w:val="006E1C0E"/>
    <w:rsid w:val="00737AAA"/>
    <w:rsid w:val="00747190"/>
    <w:rsid w:val="007633AF"/>
    <w:rsid w:val="00765B49"/>
    <w:rsid w:val="0077251F"/>
    <w:rsid w:val="007A049D"/>
    <w:rsid w:val="007B04AF"/>
    <w:rsid w:val="007E7A09"/>
    <w:rsid w:val="008068EC"/>
    <w:rsid w:val="0081657B"/>
    <w:rsid w:val="008242FB"/>
    <w:rsid w:val="00873D45"/>
    <w:rsid w:val="008A0894"/>
    <w:rsid w:val="008C5330"/>
    <w:rsid w:val="008D436E"/>
    <w:rsid w:val="008D6C8F"/>
    <w:rsid w:val="00972848"/>
    <w:rsid w:val="00995E89"/>
    <w:rsid w:val="009A4340"/>
    <w:rsid w:val="009B5D79"/>
    <w:rsid w:val="009F0D10"/>
    <w:rsid w:val="009F16A2"/>
    <w:rsid w:val="00A956C1"/>
    <w:rsid w:val="00AB3C5A"/>
    <w:rsid w:val="00AB5F85"/>
    <w:rsid w:val="00AF17DC"/>
    <w:rsid w:val="00B62D39"/>
    <w:rsid w:val="00B76177"/>
    <w:rsid w:val="00BA6262"/>
    <w:rsid w:val="00BF00A6"/>
    <w:rsid w:val="00C60246"/>
    <w:rsid w:val="00CA2DAD"/>
    <w:rsid w:val="00CD6187"/>
    <w:rsid w:val="00D274E9"/>
    <w:rsid w:val="00D50B81"/>
    <w:rsid w:val="00D53A05"/>
    <w:rsid w:val="00D749CB"/>
    <w:rsid w:val="00DB0135"/>
    <w:rsid w:val="00DB3A49"/>
    <w:rsid w:val="00DC40B6"/>
    <w:rsid w:val="00E110DE"/>
    <w:rsid w:val="00E6380E"/>
    <w:rsid w:val="00E65CC9"/>
    <w:rsid w:val="00E70E6B"/>
    <w:rsid w:val="00E924EB"/>
    <w:rsid w:val="00EA25A2"/>
    <w:rsid w:val="00EB5533"/>
    <w:rsid w:val="00EB5D43"/>
    <w:rsid w:val="00EE00AF"/>
    <w:rsid w:val="00F37ABD"/>
    <w:rsid w:val="00F40379"/>
    <w:rsid w:val="00F43DBD"/>
    <w:rsid w:val="00F55DEE"/>
    <w:rsid w:val="00F81E85"/>
    <w:rsid w:val="00FB768B"/>
    <w:rsid w:val="3C9A1B6D"/>
    <w:rsid w:val="49D5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0379"/>
    <w:rPr>
      <w:b/>
      <w:bCs/>
    </w:rPr>
  </w:style>
  <w:style w:type="paragraph" w:customStyle="1" w:styleId="artimetas">
    <w:name w:val="arti_metas"/>
    <w:basedOn w:val="a"/>
    <w:rsid w:val="00F4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40379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F4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43DBD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4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43D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AC58D9-B224-4147-8C3D-784B51485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249</Words>
  <Characters>1420</Characters>
  <Application>Microsoft Office Word</Application>
  <DocSecurity>0</DocSecurity>
  <Lines>11</Lines>
  <Paragraphs>3</Paragraphs>
  <ScaleCrop>false</ScaleCrop>
  <Company>hfut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rally</dc:creator>
  <cp:lastModifiedBy>NTKO</cp:lastModifiedBy>
  <cp:revision>53</cp:revision>
  <dcterms:created xsi:type="dcterms:W3CDTF">2020-08-23T00:12:00Z</dcterms:created>
  <dcterms:modified xsi:type="dcterms:W3CDTF">2020-09-01T03:36:00Z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