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790" w:rsidRPr="00ED612E" w:rsidRDefault="00FD2790" w:rsidP="00ED612E">
      <w:pPr>
        <w:jc w:val="left"/>
        <w:rPr>
          <w:rFonts w:ascii="黑体" w:eastAsia="黑体" w:hAnsi="黑体"/>
          <w:b/>
          <w:sz w:val="32"/>
          <w:szCs w:val="32"/>
        </w:rPr>
      </w:pPr>
      <w:r w:rsidRPr="00ED612E">
        <w:rPr>
          <w:rFonts w:ascii="黑体" w:eastAsia="黑体" w:hAnsi="黑体" w:hint="eastAsia"/>
          <w:b/>
          <w:sz w:val="32"/>
          <w:szCs w:val="32"/>
        </w:rPr>
        <w:t>附件</w:t>
      </w:r>
    </w:p>
    <w:p w:rsidR="00FD2790" w:rsidRDefault="00FD2790">
      <w:pPr>
        <w:jc w:val="center"/>
        <w:rPr>
          <w:rFonts w:ascii="仿宋_GB2312" w:eastAsia="仿宋_GB2312" w:hAnsi="宋体" w:cs="仿宋_GB2312"/>
          <w:color w:val="000000"/>
          <w:kern w:val="0"/>
          <w:sz w:val="32"/>
          <w:szCs w:val="32"/>
        </w:rPr>
      </w:pPr>
    </w:p>
    <w:p w:rsidR="00FD2790" w:rsidRPr="00ED612E" w:rsidRDefault="00FD2790">
      <w:pPr>
        <w:jc w:val="center"/>
        <w:rPr>
          <w:rFonts w:ascii="仿宋_GB2312" w:eastAsia="仿宋_GB2312" w:hAnsi="宋体" w:cs="仿宋_GB2312"/>
          <w:color w:val="000000"/>
          <w:kern w:val="0"/>
          <w:sz w:val="32"/>
          <w:szCs w:val="32"/>
        </w:rPr>
      </w:pPr>
      <w:r w:rsidRPr="00ED612E">
        <w:rPr>
          <w:rFonts w:ascii="仿宋_GB2312" w:eastAsia="仿宋_GB2312" w:hAnsi="宋体" w:cs="仿宋_GB2312" w:hint="eastAsia"/>
          <w:color w:val="000000"/>
          <w:kern w:val="0"/>
          <w:sz w:val="32"/>
          <w:szCs w:val="32"/>
        </w:rPr>
        <w:t>合肥工业大学公房管理实施办法</w:t>
      </w:r>
      <w:r w:rsidRPr="00ED612E">
        <w:rPr>
          <w:rFonts w:ascii="仿宋_GB2312" w:eastAsia="仿宋_GB2312" w:hAnsi="宋体" w:cs="仿宋_GB2312"/>
          <w:color w:val="000000"/>
          <w:kern w:val="0"/>
          <w:sz w:val="32"/>
          <w:szCs w:val="32"/>
        </w:rPr>
        <w:t>(</w:t>
      </w:r>
      <w:r w:rsidRPr="00ED612E">
        <w:rPr>
          <w:rFonts w:ascii="仿宋_GB2312" w:eastAsia="仿宋_GB2312" w:hAnsi="宋体" w:cs="仿宋_GB2312" w:hint="eastAsia"/>
          <w:color w:val="000000"/>
          <w:kern w:val="0"/>
          <w:sz w:val="32"/>
          <w:szCs w:val="32"/>
        </w:rPr>
        <w:t>暂行</w:t>
      </w:r>
      <w:r w:rsidRPr="00ED612E">
        <w:rPr>
          <w:rFonts w:ascii="仿宋_GB2312" w:eastAsia="仿宋_GB2312" w:hAnsi="宋体" w:cs="仿宋_GB2312"/>
          <w:color w:val="000000"/>
          <w:kern w:val="0"/>
          <w:sz w:val="32"/>
          <w:szCs w:val="32"/>
        </w:rPr>
        <w:t>)</w:t>
      </w:r>
    </w:p>
    <w:p w:rsidR="00FD2790" w:rsidRPr="00ED612E" w:rsidRDefault="00FD2790">
      <w:pPr>
        <w:jc w:val="center"/>
        <w:rPr>
          <w:rFonts w:ascii="仿宋_GB2312" w:eastAsia="仿宋_GB2312" w:hAnsi="宋体" w:cs="仿宋_GB2312"/>
          <w:color w:val="000000"/>
          <w:kern w:val="0"/>
          <w:sz w:val="32"/>
          <w:szCs w:val="32"/>
        </w:rPr>
      </w:pPr>
    </w:p>
    <w:p w:rsidR="00FD2790" w:rsidRPr="00ED612E" w:rsidRDefault="00FD2790">
      <w:pPr>
        <w:jc w:val="center"/>
        <w:rPr>
          <w:rFonts w:ascii="仿宋_GB2312" w:eastAsia="仿宋_GB2312" w:hAnsi="宋体" w:cs="仿宋_GB2312"/>
          <w:color w:val="000000"/>
          <w:kern w:val="0"/>
          <w:sz w:val="32"/>
          <w:szCs w:val="32"/>
        </w:rPr>
      </w:pPr>
      <w:r w:rsidRPr="00ED612E">
        <w:rPr>
          <w:rFonts w:ascii="仿宋_GB2312" w:eastAsia="仿宋_GB2312" w:hAnsi="宋体" w:cs="仿宋_GB2312" w:hint="eastAsia"/>
          <w:color w:val="000000"/>
          <w:kern w:val="0"/>
          <w:sz w:val="32"/>
          <w:szCs w:val="32"/>
        </w:rPr>
        <w:t>第一章</w:t>
      </w:r>
      <w:r w:rsidRPr="00ED612E">
        <w:rPr>
          <w:rFonts w:ascii="仿宋_GB2312" w:eastAsia="仿宋_GB2312" w:hAnsi="宋体" w:cs="仿宋_GB2312"/>
          <w:color w:val="000000"/>
          <w:kern w:val="0"/>
          <w:sz w:val="32"/>
          <w:szCs w:val="32"/>
        </w:rPr>
        <w:t xml:space="preserve">  </w:t>
      </w:r>
      <w:r w:rsidRPr="00ED612E">
        <w:rPr>
          <w:rFonts w:ascii="仿宋_GB2312" w:eastAsia="仿宋_GB2312" w:hAnsi="宋体" w:cs="仿宋_GB2312" w:hint="eastAsia"/>
          <w:color w:val="000000"/>
          <w:kern w:val="0"/>
          <w:sz w:val="32"/>
          <w:szCs w:val="32"/>
        </w:rPr>
        <w:t>总则</w:t>
      </w:r>
    </w:p>
    <w:p w:rsidR="00FD2790" w:rsidRPr="00E20895" w:rsidRDefault="00FD2790" w:rsidP="00ED612E">
      <w:pPr>
        <w:autoSpaceDE w:val="0"/>
        <w:autoSpaceDN w:val="0"/>
        <w:adjustRightInd w:val="0"/>
        <w:ind w:firstLineChars="250" w:firstLine="800"/>
        <w:jc w:val="left"/>
        <w:rPr>
          <w:rFonts w:ascii="仿宋_GB2312" w:eastAsia="仿宋_GB2312" w:hAnsi="宋体" w:cs="仿宋_GB2312"/>
          <w:color w:val="000000"/>
          <w:kern w:val="0"/>
          <w:sz w:val="32"/>
          <w:szCs w:val="32"/>
        </w:rPr>
      </w:pPr>
      <w:r w:rsidRPr="00ED612E">
        <w:rPr>
          <w:rFonts w:ascii="仿宋_GB2312" w:eastAsia="仿宋_GB2312" w:hAnsi="宋体" w:cs="仿宋_GB2312" w:hint="eastAsia"/>
          <w:color w:val="000000"/>
          <w:kern w:val="0"/>
          <w:sz w:val="32"/>
          <w:szCs w:val="32"/>
        </w:rPr>
        <w:t>第一条</w:t>
      </w:r>
      <w:r w:rsidRPr="00ED612E">
        <w:rPr>
          <w:rFonts w:ascii="仿宋_GB2312" w:eastAsia="仿宋_GB2312" w:hAnsi="宋体" w:cs="仿宋_GB2312"/>
          <w:color w:val="000000"/>
          <w:kern w:val="0"/>
          <w:sz w:val="32"/>
          <w:szCs w:val="32"/>
        </w:rPr>
        <w:t xml:space="preserve"> </w:t>
      </w:r>
      <w:r w:rsidRPr="00ED612E">
        <w:rPr>
          <w:rFonts w:ascii="仿宋_GB2312" w:eastAsia="仿宋_GB2312" w:hAnsi="宋体" w:cs="仿宋_GB2312" w:hint="eastAsia"/>
          <w:color w:val="000000"/>
          <w:kern w:val="0"/>
          <w:sz w:val="32"/>
          <w:szCs w:val="32"/>
        </w:rPr>
        <w:t>为加强学校公房管理，优化资源配置，提高公房使用效率，建立科学合理的公房管理机制，促进学校事业的可持续发展，</w:t>
      </w:r>
      <w:r w:rsidRPr="00E20895">
        <w:rPr>
          <w:rFonts w:ascii="仿宋_GB2312" w:eastAsia="仿宋_GB2312" w:hAnsi="宋体" w:cs="仿宋_GB2312" w:hint="eastAsia"/>
          <w:color w:val="000000"/>
          <w:kern w:val="0"/>
          <w:sz w:val="32"/>
          <w:szCs w:val="32"/>
        </w:rPr>
        <w:t>根据《普通高等学校基本办学条件指标（试行）》（教发【</w:t>
      </w:r>
      <w:r w:rsidRPr="00E20895">
        <w:rPr>
          <w:rFonts w:ascii="仿宋_GB2312" w:eastAsia="仿宋_GB2312" w:hAnsi="宋体" w:cs="仿宋_GB2312"/>
          <w:color w:val="000000"/>
          <w:kern w:val="0"/>
          <w:sz w:val="32"/>
          <w:szCs w:val="32"/>
        </w:rPr>
        <w:t>2004</w:t>
      </w:r>
      <w:r w:rsidRPr="00E20895">
        <w:rPr>
          <w:rFonts w:ascii="仿宋_GB2312" w:eastAsia="仿宋_GB2312" w:hAnsi="宋体" w:cs="仿宋_GB2312" w:hint="eastAsia"/>
          <w:color w:val="000000"/>
          <w:kern w:val="0"/>
          <w:sz w:val="32"/>
          <w:szCs w:val="32"/>
        </w:rPr>
        <w:t>】</w:t>
      </w:r>
      <w:r w:rsidRPr="00E20895">
        <w:rPr>
          <w:rFonts w:ascii="仿宋_GB2312" w:eastAsia="仿宋_GB2312" w:hAnsi="宋体" w:cs="仿宋_GB2312"/>
          <w:color w:val="000000"/>
          <w:kern w:val="0"/>
          <w:sz w:val="32"/>
          <w:szCs w:val="32"/>
        </w:rPr>
        <w:t>2</w:t>
      </w:r>
      <w:r w:rsidRPr="00E20895">
        <w:rPr>
          <w:rFonts w:ascii="仿宋_GB2312" w:eastAsia="仿宋_GB2312" w:hAnsi="宋体" w:cs="仿宋_GB2312" w:hint="eastAsia"/>
          <w:color w:val="000000"/>
          <w:kern w:val="0"/>
          <w:sz w:val="32"/>
          <w:szCs w:val="32"/>
        </w:rPr>
        <w:t>号）、《党政机关办公用房建设标准》（发改投资【</w:t>
      </w:r>
      <w:r w:rsidRPr="00E20895">
        <w:rPr>
          <w:rFonts w:ascii="仿宋_GB2312" w:eastAsia="仿宋_GB2312" w:hAnsi="宋体" w:cs="仿宋_GB2312"/>
          <w:color w:val="000000"/>
          <w:kern w:val="0"/>
          <w:sz w:val="32"/>
          <w:szCs w:val="32"/>
        </w:rPr>
        <w:t>2014</w:t>
      </w:r>
      <w:r w:rsidRPr="00E20895">
        <w:rPr>
          <w:rFonts w:ascii="仿宋_GB2312" w:eastAsia="仿宋_GB2312" w:hAnsi="宋体" w:cs="仿宋_GB2312" w:hint="eastAsia"/>
          <w:color w:val="000000"/>
          <w:kern w:val="0"/>
          <w:sz w:val="32"/>
          <w:szCs w:val="32"/>
        </w:rPr>
        <w:t>】</w:t>
      </w:r>
      <w:r w:rsidRPr="00E20895">
        <w:rPr>
          <w:rFonts w:ascii="仿宋_GB2312" w:eastAsia="仿宋_GB2312" w:hAnsi="宋体" w:cs="仿宋_GB2312"/>
          <w:color w:val="000000"/>
          <w:kern w:val="0"/>
          <w:sz w:val="32"/>
          <w:szCs w:val="32"/>
        </w:rPr>
        <w:t>2674</w:t>
      </w:r>
      <w:r w:rsidRPr="00E20895">
        <w:rPr>
          <w:rFonts w:ascii="仿宋_GB2312" w:eastAsia="仿宋_GB2312" w:hAnsi="宋体" w:cs="仿宋_GB2312" w:hint="eastAsia"/>
          <w:color w:val="000000"/>
          <w:kern w:val="0"/>
          <w:sz w:val="32"/>
          <w:szCs w:val="32"/>
        </w:rPr>
        <w:t>号）和《合肥工业大学国有资产管理办法》（合工大政发【</w:t>
      </w:r>
      <w:r w:rsidRPr="00E20895">
        <w:rPr>
          <w:rFonts w:ascii="仿宋_GB2312" w:eastAsia="仿宋_GB2312" w:hAnsi="宋体" w:cs="仿宋_GB2312"/>
          <w:color w:val="000000"/>
          <w:kern w:val="0"/>
          <w:sz w:val="32"/>
          <w:szCs w:val="32"/>
        </w:rPr>
        <w:t>2013</w:t>
      </w:r>
      <w:r w:rsidRPr="00E20895">
        <w:rPr>
          <w:rFonts w:ascii="仿宋_GB2312" w:eastAsia="仿宋_GB2312" w:hAnsi="宋体" w:cs="仿宋_GB2312" w:hint="eastAsia"/>
          <w:color w:val="000000"/>
          <w:kern w:val="0"/>
          <w:sz w:val="32"/>
          <w:szCs w:val="32"/>
        </w:rPr>
        <w:t>】</w:t>
      </w:r>
      <w:r w:rsidRPr="00E20895">
        <w:rPr>
          <w:rFonts w:ascii="仿宋_GB2312" w:eastAsia="仿宋_GB2312" w:hAnsi="宋体" w:cs="仿宋_GB2312"/>
          <w:color w:val="000000"/>
          <w:kern w:val="0"/>
          <w:sz w:val="32"/>
          <w:szCs w:val="32"/>
        </w:rPr>
        <w:t>120</w:t>
      </w:r>
      <w:r w:rsidRPr="00E20895">
        <w:rPr>
          <w:rFonts w:ascii="仿宋_GB2312" w:eastAsia="仿宋_GB2312" w:hAnsi="宋体" w:cs="仿宋_GB2312" w:hint="eastAsia"/>
          <w:color w:val="000000"/>
          <w:kern w:val="0"/>
          <w:sz w:val="32"/>
          <w:szCs w:val="32"/>
        </w:rPr>
        <w:t>号）的有关规定，制定本办法。</w:t>
      </w:r>
    </w:p>
    <w:p w:rsidR="00FD2790" w:rsidRPr="00E20895" w:rsidRDefault="00FD2790"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第二条</w:t>
      </w:r>
      <w:r w:rsidRPr="00E20895">
        <w:rPr>
          <w:rFonts w:ascii="仿宋_GB2312" w:eastAsia="仿宋_GB2312" w:hAnsi="宋体" w:cs="仿宋_GB2312"/>
          <w:color w:val="000000"/>
          <w:kern w:val="0"/>
          <w:sz w:val="32"/>
          <w:szCs w:val="32"/>
        </w:rPr>
        <w:t xml:space="preserve"> </w:t>
      </w:r>
      <w:r w:rsidRPr="00E20895">
        <w:rPr>
          <w:rFonts w:ascii="仿宋_GB2312" w:eastAsia="仿宋_GB2312" w:hAnsi="宋体" w:cs="仿宋_GB2312" w:hint="eastAsia"/>
          <w:color w:val="000000"/>
          <w:kern w:val="0"/>
          <w:sz w:val="32"/>
          <w:szCs w:val="32"/>
        </w:rPr>
        <w:t>合肥工业大学公房（以下简称公房）指产权或使用权属于合肥工业大学的各类房屋。公房面积统一按实际使用面积计算，不包括门厅走廊、阳台、卫生间、楼梯等公共面积，单位为平方米（㎡）。房间的使用面积由房屋图纸的尺寸扣除墙体的尺寸后进行计算得出。</w:t>
      </w:r>
    </w:p>
    <w:p w:rsidR="00FD2790" w:rsidRPr="00E20895" w:rsidRDefault="00FD2790"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第三条</w:t>
      </w:r>
      <w:r w:rsidRPr="00E20895">
        <w:rPr>
          <w:rFonts w:ascii="仿宋_GB2312" w:eastAsia="仿宋_GB2312" w:hAnsi="宋体" w:cs="仿宋_GB2312"/>
          <w:color w:val="000000"/>
          <w:kern w:val="0"/>
          <w:sz w:val="32"/>
          <w:szCs w:val="32"/>
        </w:rPr>
        <w:t xml:space="preserve"> </w:t>
      </w:r>
      <w:r w:rsidRPr="00E20895">
        <w:rPr>
          <w:rFonts w:ascii="仿宋_GB2312" w:eastAsia="仿宋_GB2312" w:hAnsi="宋体" w:cs="仿宋_GB2312" w:hint="eastAsia"/>
          <w:color w:val="000000"/>
          <w:kern w:val="0"/>
          <w:sz w:val="32"/>
          <w:szCs w:val="32"/>
        </w:rPr>
        <w:t>学校公房管理遵循“两级管理、分类核算、动态调整、有偿使用”的原则，对公房进行核算与管理，学校审定各单位公房资源额度，对公房资源配置不足的单位予以补贴，对公房超额使用的单位收取资源调节费。</w:t>
      </w:r>
    </w:p>
    <w:p w:rsidR="00FD2790" w:rsidRPr="00E20895" w:rsidRDefault="00FD2790"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第四条</w:t>
      </w:r>
      <w:r w:rsidRPr="00E20895">
        <w:rPr>
          <w:rFonts w:ascii="仿宋_GB2312" w:eastAsia="仿宋_GB2312" w:hAnsi="宋体" w:cs="仿宋_GB2312"/>
          <w:color w:val="000000"/>
          <w:kern w:val="0"/>
          <w:sz w:val="32"/>
          <w:szCs w:val="32"/>
        </w:rPr>
        <w:t xml:space="preserve"> </w:t>
      </w:r>
      <w:r w:rsidRPr="00E20895">
        <w:rPr>
          <w:rFonts w:ascii="仿宋_GB2312" w:eastAsia="仿宋_GB2312" w:hAnsi="宋体" w:cs="仿宋_GB2312" w:hint="eastAsia"/>
          <w:color w:val="000000"/>
          <w:kern w:val="0"/>
          <w:sz w:val="32"/>
          <w:szCs w:val="32"/>
        </w:rPr>
        <w:t>公房配置对象应为学校批准设置的、有固定编制并纳入学校财务预算的机构。学校对不具备上述条件的机构，原则上不安排公房。</w:t>
      </w:r>
    </w:p>
    <w:p w:rsidR="00FD2790" w:rsidRPr="00E20895" w:rsidRDefault="00FD2790" w:rsidP="00E20895">
      <w:pPr>
        <w:ind w:firstLineChars="196" w:firstLine="627"/>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第五条</w:t>
      </w:r>
      <w:r w:rsidRPr="00E20895">
        <w:rPr>
          <w:rFonts w:ascii="仿宋_GB2312" w:eastAsia="仿宋_GB2312" w:hAnsi="宋体" w:cs="仿宋_GB2312"/>
          <w:color w:val="000000"/>
          <w:kern w:val="0"/>
          <w:sz w:val="32"/>
          <w:szCs w:val="32"/>
        </w:rPr>
        <w:t xml:space="preserve"> </w:t>
      </w:r>
      <w:r w:rsidRPr="00E20895">
        <w:rPr>
          <w:rFonts w:ascii="仿宋_GB2312" w:eastAsia="仿宋_GB2312" w:hAnsi="宋体" w:cs="仿宋_GB2312" w:hint="eastAsia"/>
          <w:color w:val="000000"/>
          <w:kern w:val="0"/>
          <w:sz w:val="32"/>
          <w:szCs w:val="32"/>
        </w:rPr>
        <w:t>学校成立公房管理领导小组，校长任组长，总会计师、分</w:t>
      </w:r>
      <w:r w:rsidRPr="00E20895">
        <w:rPr>
          <w:rFonts w:ascii="仿宋_GB2312" w:eastAsia="仿宋_GB2312" w:hAnsi="宋体" w:cs="仿宋_GB2312" w:hint="eastAsia"/>
          <w:color w:val="000000"/>
          <w:kern w:val="0"/>
          <w:sz w:val="32"/>
          <w:szCs w:val="32"/>
        </w:rPr>
        <w:lastRenderedPageBreak/>
        <w:t>管教学、科研的副校长任副组长，成员包括相关职能部门负责人，办公室设在财务部国有资产管理办公室。</w:t>
      </w:r>
    </w:p>
    <w:p w:rsidR="00FD2790" w:rsidRPr="00E20895" w:rsidRDefault="00FD2790" w:rsidP="00E20895">
      <w:pPr>
        <w:ind w:firstLineChars="196" w:firstLine="627"/>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公房管理领导小组的职责：负责审定二级单位公房管理的规章制度；负责审定各单位的公房定额面积以及公房资源调节费标准；审议公房整体布局及调配方案；对违规使用公房的单位和个人提出处理建议。</w:t>
      </w:r>
    </w:p>
    <w:p w:rsidR="00FD2790" w:rsidRPr="00E20895" w:rsidRDefault="00FD2790"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第六条</w:t>
      </w:r>
      <w:r w:rsidRPr="00E20895">
        <w:rPr>
          <w:rFonts w:ascii="仿宋_GB2312" w:eastAsia="仿宋_GB2312" w:hAnsi="宋体" w:cs="仿宋_GB2312"/>
          <w:color w:val="000000"/>
          <w:kern w:val="0"/>
          <w:sz w:val="32"/>
          <w:szCs w:val="32"/>
        </w:rPr>
        <w:t xml:space="preserve"> </w:t>
      </w:r>
      <w:r w:rsidRPr="00E20895">
        <w:rPr>
          <w:rFonts w:ascii="仿宋_GB2312" w:eastAsia="仿宋_GB2312" w:hAnsi="宋体" w:cs="仿宋_GB2312" w:hint="eastAsia"/>
          <w:color w:val="000000"/>
          <w:kern w:val="0"/>
          <w:sz w:val="32"/>
          <w:szCs w:val="32"/>
        </w:rPr>
        <w:t>学校公房分为行政办公用房、教学（实验）用房、</w:t>
      </w:r>
      <w:r w:rsidRPr="00E20895">
        <w:rPr>
          <w:rFonts w:ascii="仿宋_GB2312" w:eastAsia="仿宋_GB2312" w:hAnsi="宋体" w:cs="仿宋_GB2312"/>
          <w:color w:val="000000"/>
          <w:kern w:val="0"/>
          <w:sz w:val="32"/>
          <w:szCs w:val="32"/>
        </w:rPr>
        <w:t xml:space="preserve"> </w:t>
      </w:r>
      <w:r w:rsidRPr="00E20895">
        <w:rPr>
          <w:rFonts w:ascii="仿宋_GB2312" w:eastAsia="仿宋_GB2312" w:hAnsi="宋体" w:cs="仿宋_GB2312" w:hint="eastAsia"/>
          <w:color w:val="000000"/>
          <w:kern w:val="0"/>
          <w:sz w:val="32"/>
          <w:szCs w:val="32"/>
        </w:rPr>
        <w:t>科研用房、公共服务用房、后勤保障用房、经营性用房、预留发展用房等类别。</w:t>
      </w:r>
    </w:p>
    <w:p w:rsidR="00FD2790" w:rsidRPr="00E20895" w:rsidRDefault="00FD2790"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一）行政办公用房是指学校机关行政管理人员的办公室及服务用房（如会议室、资料室等）和二级单位专职行政管理人员的办公室。学校机关的行政办公用房由财务部国有资产管理办公室管理；二级单位的行政办公用房由各单位统筹安排和管理，财务部国有资产管理办公室监管。</w:t>
      </w:r>
    </w:p>
    <w:p w:rsidR="00FD2790" w:rsidRPr="00E20895" w:rsidRDefault="00FD2790"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（二）教学（实验）用房是指公共教室、专业教学用房、用于学生实验实习（创新创业）和对师生实行免费开放使用的大型仪器设备及装置用房</w:t>
      </w:r>
      <w:r>
        <w:rPr>
          <w:rFonts w:ascii="仿宋_GB2312" w:eastAsia="仿宋_GB2312" w:hAnsi="宋体" w:cs="仿宋_GB2312" w:hint="eastAsia"/>
          <w:color w:val="000000"/>
          <w:kern w:val="0"/>
          <w:sz w:val="32"/>
          <w:szCs w:val="32"/>
        </w:rPr>
        <w:t>、</w:t>
      </w:r>
      <w:r w:rsidRPr="00E20895">
        <w:rPr>
          <w:rFonts w:ascii="仿宋_GB2312" w:eastAsia="仿宋_GB2312" w:hAnsi="宋体" w:cs="仿宋_GB2312" w:hint="eastAsia"/>
          <w:color w:val="000000"/>
          <w:kern w:val="0"/>
          <w:sz w:val="32"/>
          <w:szCs w:val="32"/>
        </w:rPr>
        <w:t>按核定标准配给学院的教师及研究生用房。公共教室、专业教学用房及用于学生实验用房由教务部统筹安排，其他教学用房由各使用单位负责具体管理，财务部国有资产管理办公室监管。</w:t>
      </w:r>
    </w:p>
    <w:p w:rsidR="00FD2790" w:rsidRPr="00E20895" w:rsidRDefault="00FD2790"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三）科研用房是指学院建设的科研实验室、院级公共科研平台以及依托我校建设的省部级及以上科研基地和协同创新中心用房及教师专用科研用房。科研用房由各使用单位负责具体管理，财务部国有资产管理办公室监管。</w:t>
      </w:r>
    </w:p>
    <w:p w:rsidR="00FD2790" w:rsidRPr="00E20895" w:rsidRDefault="00FD2790"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lastRenderedPageBreak/>
        <w:t>（四）公共服务用房是指为学校提供公共服务的房屋，如学校的图书馆、档案馆、礼堂、学术活动中心、教工活动中心、学生活动中心、体育场馆；学院的资料室（档案室）、学术报告厅（会议室）、教职工活动室等。公共服务用房由业务管理部门或使用单位负责管理，财务部国有资产管理办公室监管。</w:t>
      </w:r>
    </w:p>
    <w:p w:rsidR="00FD2790" w:rsidRPr="00E20895" w:rsidRDefault="00FD2790"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（五）后勤保障用房是指为师生员工提供生活保障及配套服务的房屋，如学生宿舍（公寓）、学生食堂、澡堂、配电房、水泵房等。后勤保障用房由总务部负责管理，财务部国有资产管理办公室监管。</w:t>
      </w:r>
    </w:p>
    <w:p w:rsidR="00FD2790" w:rsidRPr="00E20895" w:rsidRDefault="00FD2790"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（六）经营性用房是指按学校规划可用于生产、经营、设计、研发、租赁等经营性业务的公房。经营性用房的管理由资产经营公司负责，财务部国有资产管理办公室监管。</w:t>
      </w:r>
    </w:p>
    <w:p w:rsidR="00FD2790" w:rsidRPr="00E20895" w:rsidRDefault="00FD2790"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七）预留发展用房是指学校统一规划用于未来学科发展、引进人才的短期科研和学校其他各类急需的用房。预留发展用房分为公用周转房和住宅周转房。公用周转房由财务部国有资产管理办公室负责管理，住宅周转房由总务部负责管理。</w:t>
      </w:r>
    </w:p>
    <w:p w:rsidR="00FD2790" w:rsidRPr="00E20895" w:rsidRDefault="00FD2790">
      <w:pPr>
        <w:jc w:val="center"/>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第二章</w:t>
      </w:r>
      <w:r w:rsidRPr="00E20895">
        <w:rPr>
          <w:rFonts w:ascii="仿宋_GB2312" w:eastAsia="仿宋_GB2312" w:hAnsi="宋体" w:cs="仿宋_GB2312"/>
          <w:color w:val="000000"/>
          <w:kern w:val="0"/>
          <w:sz w:val="32"/>
          <w:szCs w:val="32"/>
        </w:rPr>
        <w:t xml:space="preserve"> </w:t>
      </w:r>
      <w:r w:rsidRPr="00E20895">
        <w:rPr>
          <w:rFonts w:ascii="仿宋_GB2312" w:eastAsia="仿宋_GB2312" w:hAnsi="宋体" w:cs="仿宋_GB2312" w:hint="eastAsia"/>
          <w:color w:val="000000"/>
          <w:kern w:val="0"/>
          <w:sz w:val="32"/>
          <w:szCs w:val="32"/>
        </w:rPr>
        <w:t>定额标准及资源调节费</w:t>
      </w:r>
    </w:p>
    <w:p w:rsidR="00FD2790" w:rsidRPr="00E20895" w:rsidRDefault="00FD2790"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第七条</w:t>
      </w:r>
      <w:r w:rsidRPr="00E20895">
        <w:rPr>
          <w:rFonts w:ascii="仿宋_GB2312" w:eastAsia="仿宋_GB2312" w:hAnsi="宋体" w:cs="仿宋_GB2312"/>
          <w:color w:val="000000"/>
          <w:kern w:val="0"/>
          <w:sz w:val="32"/>
          <w:szCs w:val="32"/>
        </w:rPr>
        <w:t xml:space="preserve"> </w:t>
      </w:r>
      <w:r w:rsidRPr="00E20895">
        <w:rPr>
          <w:rFonts w:ascii="仿宋_GB2312" w:eastAsia="仿宋_GB2312" w:hAnsi="宋体" w:cs="仿宋_GB2312" w:hint="eastAsia"/>
          <w:color w:val="000000"/>
          <w:kern w:val="0"/>
          <w:sz w:val="32"/>
          <w:szCs w:val="32"/>
        </w:rPr>
        <w:t>学校机关人员行政办公用房标准严格执行《党政机关办公用房建设标准》，各单位办公用房按学校下发的编制数进行核定。具体标准如下：</w:t>
      </w: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850"/>
        <w:gridCol w:w="851"/>
        <w:gridCol w:w="850"/>
        <w:gridCol w:w="1560"/>
        <w:gridCol w:w="1559"/>
        <w:gridCol w:w="2126"/>
      </w:tblGrid>
      <w:tr w:rsidR="00FD2790" w:rsidRPr="00E20895">
        <w:trPr>
          <w:trHeight w:val="1141"/>
        </w:trPr>
        <w:tc>
          <w:tcPr>
            <w:tcW w:w="1985" w:type="dxa"/>
            <w:vAlign w:val="center"/>
          </w:tcPr>
          <w:p w:rsidR="00FD2790" w:rsidRPr="00E20895" w:rsidRDefault="00FD2790">
            <w:pPr>
              <w:jc w:val="center"/>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职级</w:t>
            </w:r>
          </w:p>
        </w:tc>
        <w:tc>
          <w:tcPr>
            <w:tcW w:w="850" w:type="dxa"/>
            <w:vAlign w:val="center"/>
          </w:tcPr>
          <w:p w:rsidR="00FD2790" w:rsidRPr="00E20895" w:rsidRDefault="00FD2790">
            <w:pPr>
              <w:jc w:val="center"/>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副部级</w:t>
            </w:r>
          </w:p>
        </w:tc>
        <w:tc>
          <w:tcPr>
            <w:tcW w:w="851" w:type="dxa"/>
            <w:vAlign w:val="center"/>
          </w:tcPr>
          <w:p w:rsidR="00FD2790" w:rsidRPr="00E20895" w:rsidRDefault="00FD2790">
            <w:pPr>
              <w:jc w:val="center"/>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正厅级</w:t>
            </w:r>
          </w:p>
        </w:tc>
        <w:tc>
          <w:tcPr>
            <w:tcW w:w="850" w:type="dxa"/>
            <w:vAlign w:val="center"/>
          </w:tcPr>
          <w:p w:rsidR="00FD2790" w:rsidRPr="00E20895" w:rsidRDefault="00FD2790">
            <w:pPr>
              <w:jc w:val="center"/>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副厅级</w:t>
            </w:r>
          </w:p>
        </w:tc>
        <w:tc>
          <w:tcPr>
            <w:tcW w:w="1560" w:type="dxa"/>
            <w:vAlign w:val="center"/>
          </w:tcPr>
          <w:p w:rsidR="00FD2790" w:rsidRPr="00E20895" w:rsidRDefault="00FD2790" w:rsidP="00FB1FE3">
            <w:pPr>
              <w:jc w:val="center"/>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正处级</w:t>
            </w:r>
          </w:p>
          <w:p w:rsidR="00FD2790" w:rsidRPr="00E20895" w:rsidRDefault="00FD2790" w:rsidP="00FB1FE3">
            <w:pPr>
              <w:jc w:val="center"/>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w:t>
            </w:r>
            <w:r w:rsidRPr="00E20895">
              <w:rPr>
                <w:rFonts w:ascii="仿宋_GB2312" w:eastAsia="仿宋_GB2312" w:hAnsi="宋体" w:cs="仿宋_GB2312"/>
                <w:color w:val="000000"/>
                <w:kern w:val="0"/>
                <w:sz w:val="32"/>
                <w:szCs w:val="32"/>
              </w:rPr>
              <w:t>5</w:t>
            </w:r>
            <w:r w:rsidRPr="00E20895">
              <w:rPr>
                <w:rFonts w:ascii="仿宋_GB2312" w:eastAsia="仿宋_GB2312" w:hAnsi="宋体" w:cs="仿宋_GB2312" w:hint="eastAsia"/>
                <w:color w:val="000000"/>
                <w:kern w:val="0"/>
                <w:sz w:val="32"/>
                <w:szCs w:val="32"/>
              </w:rPr>
              <w:t>级职员）</w:t>
            </w:r>
          </w:p>
        </w:tc>
        <w:tc>
          <w:tcPr>
            <w:tcW w:w="1559" w:type="dxa"/>
            <w:vAlign w:val="center"/>
          </w:tcPr>
          <w:p w:rsidR="00FD2790" w:rsidRPr="00E20895" w:rsidRDefault="00FD2790">
            <w:pPr>
              <w:jc w:val="center"/>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副处级</w:t>
            </w:r>
          </w:p>
          <w:p w:rsidR="00FD2790" w:rsidRPr="00E20895" w:rsidRDefault="00FD2790">
            <w:pPr>
              <w:jc w:val="center"/>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w:t>
            </w:r>
            <w:r w:rsidRPr="00E20895">
              <w:rPr>
                <w:rFonts w:ascii="仿宋_GB2312" w:eastAsia="仿宋_GB2312" w:hAnsi="宋体" w:cs="仿宋_GB2312"/>
                <w:color w:val="000000"/>
                <w:kern w:val="0"/>
                <w:sz w:val="32"/>
                <w:szCs w:val="32"/>
              </w:rPr>
              <w:t>6</w:t>
            </w:r>
            <w:r w:rsidRPr="00E20895">
              <w:rPr>
                <w:rFonts w:ascii="仿宋_GB2312" w:eastAsia="仿宋_GB2312" w:hAnsi="宋体" w:cs="仿宋_GB2312" w:hint="eastAsia"/>
                <w:color w:val="000000"/>
                <w:kern w:val="0"/>
                <w:sz w:val="32"/>
                <w:szCs w:val="32"/>
              </w:rPr>
              <w:t>级职员）</w:t>
            </w:r>
          </w:p>
        </w:tc>
        <w:tc>
          <w:tcPr>
            <w:tcW w:w="2126" w:type="dxa"/>
            <w:vAlign w:val="center"/>
          </w:tcPr>
          <w:p w:rsidR="00FD2790" w:rsidRPr="00E20895" w:rsidRDefault="00FD2790">
            <w:pPr>
              <w:jc w:val="center"/>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处级以下</w:t>
            </w:r>
          </w:p>
          <w:p w:rsidR="00FD2790" w:rsidRPr="00E20895" w:rsidRDefault="00FD2790">
            <w:pPr>
              <w:jc w:val="center"/>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w:t>
            </w:r>
            <w:r w:rsidRPr="00E20895">
              <w:rPr>
                <w:rFonts w:ascii="仿宋_GB2312" w:eastAsia="仿宋_GB2312" w:hAnsi="宋体" w:cs="仿宋_GB2312"/>
                <w:color w:val="000000"/>
                <w:kern w:val="0"/>
                <w:sz w:val="32"/>
                <w:szCs w:val="32"/>
              </w:rPr>
              <w:t>7</w:t>
            </w:r>
            <w:r w:rsidRPr="00E20895">
              <w:rPr>
                <w:rFonts w:ascii="仿宋_GB2312" w:eastAsia="仿宋_GB2312" w:hAnsi="宋体" w:cs="仿宋_GB2312" w:hint="eastAsia"/>
                <w:color w:val="000000"/>
                <w:kern w:val="0"/>
                <w:sz w:val="32"/>
                <w:szCs w:val="32"/>
              </w:rPr>
              <w:t>级以下职员）</w:t>
            </w:r>
          </w:p>
        </w:tc>
      </w:tr>
      <w:tr w:rsidR="00FD2790" w:rsidRPr="00E20895">
        <w:trPr>
          <w:trHeight w:val="1017"/>
        </w:trPr>
        <w:tc>
          <w:tcPr>
            <w:tcW w:w="1985" w:type="dxa"/>
            <w:vAlign w:val="center"/>
          </w:tcPr>
          <w:p w:rsidR="00FD2790" w:rsidRPr="00E20895" w:rsidRDefault="00FD2790">
            <w:pPr>
              <w:jc w:val="center"/>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lastRenderedPageBreak/>
              <w:t>配备标准</w:t>
            </w:r>
          </w:p>
          <w:p w:rsidR="00FD2790" w:rsidRPr="00E20895" w:rsidRDefault="00FD2790">
            <w:pPr>
              <w:jc w:val="center"/>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（平方米</w:t>
            </w:r>
            <w:r w:rsidRPr="00E20895">
              <w:rPr>
                <w:rFonts w:ascii="仿宋_GB2312" w:eastAsia="仿宋_GB2312" w:hAnsi="宋体" w:cs="仿宋_GB2312"/>
                <w:color w:val="000000"/>
                <w:kern w:val="0"/>
                <w:sz w:val="32"/>
                <w:szCs w:val="32"/>
              </w:rPr>
              <w:t>/</w:t>
            </w:r>
            <w:r w:rsidRPr="00E20895">
              <w:rPr>
                <w:rFonts w:ascii="仿宋_GB2312" w:eastAsia="仿宋_GB2312" w:hAnsi="宋体" w:cs="仿宋_GB2312" w:hint="eastAsia"/>
                <w:color w:val="000000"/>
                <w:kern w:val="0"/>
                <w:sz w:val="32"/>
                <w:szCs w:val="32"/>
              </w:rPr>
              <w:t>人）</w:t>
            </w:r>
          </w:p>
        </w:tc>
        <w:tc>
          <w:tcPr>
            <w:tcW w:w="850" w:type="dxa"/>
            <w:vAlign w:val="center"/>
          </w:tcPr>
          <w:p w:rsidR="00FD2790" w:rsidRPr="00E20895" w:rsidRDefault="00FD2790">
            <w:pPr>
              <w:jc w:val="center"/>
              <w:rPr>
                <w:rFonts w:ascii="仿宋_GB2312" w:eastAsia="仿宋_GB2312" w:hAnsi="宋体" w:cs="仿宋_GB2312"/>
                <w:color w:val="000000"/>
                <w:kern w:val="0"/>
                <w:sz w:val="32"/>
                <w:szCs w:val="32"/>
              </w:rPr>
            </w:pPr>
            <w:r w:rsidRPr="00E20895">
              <w:rPr>
                <w:rFonts w:ascii="仿宋_GB2312" w:eastAsia="仿宋_GB2312" w:hAnsi="宋体" w:cs="仿宋_GB2312"/>
                <w:color w:val="000000"/>
                <w:kern w:val="0"/>
                <w:sz w:val="32"/>
                <w:szCs w:val="32"/>
              </w:rPr>
              <w:t>42</w:t>
            </w:r>
          </w:p>
        </w:tc>
        <w:tc>
          <w:tcPr>
            <w:tcW w:w="851" w:type="dxa"/>
            <w:vAlign w:val="center"/>
          </w:tcPr>
          <w:p w:rsidR="00FD2790" w:rsidRPr="00E20895" w:rsidRDefault="00FD2790">
            <w:pPr>
              <w:jc w:val="center"/>
              <w:rPr>
                <w:rFonts w:ascii="仿宋_GB2312" w:eastAsia="仿宋_GB2312" w:hAnsi="宋体" w:cs="仿宋_GB2312"/>
                <w:color w:val="000000"/>
                <w:kern w:val="0"/>
                <w:sz w:val="32"/>
                <w:szCs w:val="32"/>
              </w:rPr>
            </w:pPr>
            <w:r w:rsidRPr="00E20895">
              <w:rPr>
                <w:rFonts w:ascii="仿宋_GB2312" w:eastAsia="仿宋_GB2312" w:hAnsi="宋体" w:cs="仿宋_GB2312"/>
                <w:color w:val="000000"/>
                <w:kern w:val="0"/>
                <w:sz w:val="32"/>
                <w:szCs w:val="32"/>
              </w:rPr>
              <w:t>30</w:t>
            </w:r>
          </w:p>
        </w:tc>
        <w:tc>
          <w:tcPr>
            <w:tcW w:w="850" w:type="dxa"/>
            <w:vAlign w:val="center"/>
          </w:tcPr>
          <w:p w:rsidR="00FD2790" w:rsidRPr="00E20895" w:rsidRDefault="00FD2790">
            <w:pPr>
              <w:jc w:val="center"/>
              <w:rPr>
                <w:rFonts w:ascii="仿宋_GB2312" w:eastAsia="仿宋_GB2312" w:hAnsi="宋体" w:cs="仿宋_GB2312"/>
                <w:color w:val="000000"/>
                <w:kern w:val="0"/>
                <w:sz w:val="32"/>
                <w:szCs w:val="32"/>
              </w:rPr>
            </w:pPr>
            <w:r w:rsidRPr="00E20895">
              <w:rPr>
                <w:rFonts w:ascii="仿宋_GB2312" w:eastAsia="仿宋_GB2312" w:hAnsi="宋体" w:cs="仿宋_GB2312"/>
                <w:color w:val="000000"/>
                <w:kern w:val="0"/>
                <w:sz w:val="32"/>
                <w:szCs w:val="32"/>
              </w:rPr>
              <w:t>24</w:t>
            </w:r>
          </w:p>
        </w:tc>
        <w:tc>
          <w:tcPr>
            <w:tcW w:w="1560" w:type="dxa"/>
            <w:vAlign w:val="center"/>
          </w:tcPr>
          <w:p w:rsidR="00FD2790" w:rsidRPr="00E20895" w:rsidRDefault="00FD2790">
            <w:pPr>
              <w:jc w:val="center"/>
              <w:rPr>
                <w:rFonts w:ascii="仿宋_GB2312" w:eastAsia="仿宋_GB2312" w:hAnsi="宋体" w:cs="仿宋_GB2312"/>
                <w:color w:val="000000"/>
                <w:kern w:val="0"/>
                <w:sz w:val="32"/>
                <w:szCs w:val="32"/>
              </w:rPr>
            </w:pPr>
            <w:r w:rsidRPr="00E20895">
              <w:rPr>
                <w:rFonts w:ascii="仿宋_GB2312" w:eastAsia="仿宋_GB2312" w:hAnsi="宋体" w:cs="仿宋_GB2312"/>
                <w:color w:val="000000"/>
                <w:kern w:val="0"/>
                <w:sz w:val="32"/>
                <w:szCs w:val="32"/>
              </w:rPr>
              <w:t>18</w:t>
            </w:r>
          </w:p>
        </w:tc>
        <w:tc>
          <w:tcPr>
            <w:tcW w:w="1559" w:type="dxa"/>
            <w:vAlign w:val="center"/>
          </w:tcPr>
          <w:p w:rsidR="00FD2790" w:rsidRPr="00E20895" w:rsidRDefault="00FD2790">
            <w:pPr>
              <w:jc w:val="center"/>
              <w:rPr>
                <w:rFonts w:ascii="仿宋_GB2312" w:eastAsia="仿宋_GB2312" w:hAnsi="宋体" w:cs="仿宋_GB2312"/>
                <w:color w:val="000000"/>
                <w:kern w:val="0"/>
                <w:sz w:val="32"/>
                <w:szCs w:val="32"/>
              </w:rPr>
            </w:pPr>
            <w:r w:rsidRPr="00E20895">
              <w:rPr>
                <w:rFonts w:ascii="仿宋_GB2312" w:eastAsia="仿宋_GB2312" w:hAnsi="宋体" w:cs="仿宋_GB2312"/>
                <w:color w:val="000000"/>
                <w:kern w:val="0"/>
                <w:sz w:val="32"/>
                <w:szCs w:val="32"/>
              </w:rPr>
              <w:t>12</w:t>
            </w:r>
          </w:p>
        </w:tc>
        <w:tc>
          <w:tcPr>
            <w:tcW w:w="2126" w:type="dxa"/>
            <w:vAlign w:val="center"/>
          </w:tcPr>
          <w:p w:rsidR="00FD2790" w:rsidRPr="00E20895" w:rsidRDefault="00FD2790">
            <w:pPr>
              <w:jc w:val="center"/>
              <w:rPr>
                <w:rFonts w:ascii="仿宋_GB2312" w:eastAsia="仿宋_GB2312" w:hAnsi="宋体" w:cs="仿宋_GB2312"/>
                <w:color w:val="000000"/>
                <w:kern w:val="0"/>
                <w:sz w:val="32"/>
                <w:szCs w:val="32"/>
              </w:rPr>
            </w:pPr>
            <w:r w:rsidRPr="00E20895">
              <w:rPr>
                <w:rFonts w:ascii="仿宋_GB2312" w:eastAsia="仿宋_GB2312" w:hAnsi="宋体" w:cs="仿宋_GB2312"/>
                <w:color w:val="000000"/>
                <w:kern w:val="0"/>
                <w:sz w:val="32"/>
                <w:szCs w:val="32"/>
              </w:rPr>
              <w:t>9</w:t>
            </w:r>
          </w:p>
        </w:tc>
      </w:tr>
    </w:tbl>
    <w:p w:rsidR="00FD2790" w:rsidRPr="00E20895" w:rsidRDefault="00FD2790" w:rsidP="00E20895">
      <w:pPr>
        <w:ind w:firstLineChars="147" w:firstLine="47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注：表中“职级”是指领导干部岗位。表中“面积”为控制性面积，缺额部分不纳入公房资源调节费调节范畴。</w:t>
      </w:r>
    </w:p>
    <w:p w:rsidR="00FD2790" w:rsidRPr="00E20895" w:rsidRDefault="00FD2790" w:rsidP="00E20895">
      <w:pPr>
        <w:ind w:firstLineChars="196" w:firstLine="627"/>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第八条</w:t>
      </w:r>
      <w:r w:rsidRPr="00E20895">
        <w:rPr>
          <w:rFonts w:ascii="仿宋_GB2312" w:eastAsia="仿宋_GB2312" w:hAnsi="宋体" w:cs="仿宋_GB2312"/>
          <w:color w:val="000000"/>
          <w:kern w:val="0"/>
          <w:sz w:val="32"/>
          <w:szCs w:val="32"/>
        </w:rPr>
        <w:t xml:space="preserve"> </w:t>
      </w:r>
      <w:r w:rsidRPr="0043250D">
        <w:rPr>
          <w:rFonts w:ascii="仿宋_GB2312" w:eastAsia="仿宋_GB2312" w:hAnsi="宋体" w:cs="仿宋_GB2312" w:hint="eastAsia"/>
          <w:color w:val="000000"/>
          <w:kern w:val="0"/>
          <w:sz w:val="32"/>
          <w:szCs w:val="32"/>
          <w:highlight w:val="yellow"/>
        </w:rPr>
        <w:t>学院用房包括学院行政办公用房、教师用房、研究生用房、实验教学用房、科研用房、公共服务用房等，定额面积内实行免费使用。</w:t>
      </w:r>
      <w:r w:rsidRPr="00E20895">
        <w:rPr>
          <w:rFonts w:ascii="仿宋_GB2312" w:eastAsia="仿宋_GB2312" w:hAnsi="宋体" w:cs="仿宋_GB2312" w:hint="eastAsia"/>
          <w:color w:val="000000"/>
          <w:kern w:val="0"/>
          <w:sz w:val="32"/>
          <w:szCs w:val="32"/>
        </w:rPr>
        <w:t>具体配置标准如下：</w:t>
      </w:r>
    </w:p>
    <w:p w:rsidR="00FD2790" w:rsidRPr="00E20895" w:rsidRDefault="00FD2790"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（一）行政办公用房</w:t>
      </w:r>
    </w:p>
    <w:p w:rsidR="00FD2790" w:rsidRPr="00E20895" w:rsidRDefault="00FD2790" w:rsidP="00E20895">
      <w:pPr>
        <w:ind w:firstLineChars="200" w:firstLine="640"/>
        <w:rPr>
          <w:rFonts w:ascii="仿宋_GB2312" w:eastAsia="仿宋_GB2312" w:hAnsi="宋体" w:cs="仿宋_GB2312"/>
          <w:color w:val="000000"/>
          <w:kern w:val="0"/>
          <w:sz w:val="32"/>
          <w:szCs w:val="32"/>
        </w:rPr>
      </w:pPr>
      <w:r w:rsidRPr="0043250D">
        <w:rPr>
          <w:rFonts w:ascii="仿宋_GB2312" w:eastAsia="仿宋_GB2312" w:hAnsi="宋体" w:cs="仿宋_GB2312" w:hint="eastAsia"/>
          <w:color w:val="000000"/>
          <w:kern w:val="0"/>
          <w:sz w:val="32"/>
          <w:szCs w:val="32"/>
          <w:highlight w:val="yellow"/>
        </w:rPr>
        <w:t>按批准的编制数核定学院行政办公用房面积，行政办公用房面积定额执行《党政机关办公用房建设标准》</w:t>
      </w:r>
      <w:r w:rsidRPr="00E20895">
        <w:rPr>
          <w:rFonts w:ascii="仿宋_GB2312" w:eastAsia="仿宋_GB2312" w:hAnsi="宋体" w:cs="仿宋_GB2312" w:hint="eastAsia"/>
          <w:color w:val="000000"/>
          <w:kern w:val="0"/>
          <w:sz w:val="32"/>
          <w:szCs w:val="32"/>
        </w:rPr>
        <w:t>。</w:t>
      </w:r>
    </w:p>
    <w:p w:rsidR="00FD2790" w:rsidRPr="00E20895" w:rsidRDefault="00FD2790"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（二）教师用房</w:t>
      </w:r>
    </w:p>
    <w:p w:rsidR="00FD2790" w:rsidRPr="00E20895" w:rsidRDefault="00FD2790" w:rsidP="00E20895">
      <w:pPr>
        <w:ind w:firstLineChars="200" w:firstLine="640"/>
        <w:rPr>
          <w:rFonts w:ascii="仿宋_GB2312" w:eastAsia="仿宋_GB2312" w:hAnsi="宋体" w:cs="仿宋_GB2312"/>
          <w:color w:val="000000"/>
          <w:kern w:val="0"/>
          <w:sz w:val="32"/>
          <w:szCs w:val="32"/>
        </w:rPr>
      </w:pPr>
      <w:r w:rsidRPr="0043250D">
        <w:rPr>
          <w:rFonts w:ascii="仿宋_GB2312" w:eastAsia="仿宋_GB2312" w:hAnsi="宋体" w:cs="仿宋_GB2312" w:hint="eastAsia"/>
          <w:color w:val="000000"/>
          <w:kern w:val="0"/>
          <w:sz w:val="32"/>
          <w:szCs w:val="32"/>
          <w:highlight w:val="yellow"/>
        </w:rPr>
        <w:t>定额面积</w:t>
      </w:r>
      <w:r w:rsidRPr="0043250D">
        <w:rPr>
          <w:rFonts w:ascii="仿宋_GB2312" w:eastAsia="仿宋_GB2312" w:hAnsi="宋体" w:cs="仿宋_GB2312"/>
          <w:color w:val="000000"/>
          <w:kern w:val="0"/>
          <w:sz w:val="32"/>
          <w:szCs w:val="32"/>
          <w:highlight w:val="yellow"/>
        </w:rPr>
        <w:t>=</w:t>
      </w:r>
      <w:r w:rsidRPr="0043250D">
        <w:rPr>
          <w:rFonts w:ascii="仿宋_GB2312" w:eastAsia="仿宋_GB2312" w:hAnsi="宋体" w:cs="仿宋_GB2312" w:hint="eastAsia"/>
          <w:color w:val="000000"/>
          <w:kern w:val="0"/>
          <w:sz w:val="32"/>
          <w:szCs w:val="32"/>
          <w:highlight w:val="yellow"/>
        </w:rPr>
        <w:t>中级职称及以下教师人数×</w:t>
      </w:r>
      <w:r w:rsidRPr="0043250D">
        <w:rPr>
          <w:rFonts w:ascii="仿宋_GB2312" w:eastAsia="仿宋_GB2312" w:hAnsi="宋体" w:cs="仿宋_GB2312"/>
          <w:color w:val="000000"/>
          <w:kern w:val="0"/>
          <w:sz w:val="32"/>
          <w:szCs w:val="32"/>
          <w:highlight w:val="yellow"/>
        </w:rPr>
        <w:t>9</w:t>
      </w:r>
      <w:r w:rsidRPr="0043250D">
        <w:rPr>
          <w:rFonts w:ascii="仿宋_GB2312" w:eastAsia="仿宋_GB2312" w:hAnsi="宋体" w:cs="仿宋_GB2312" w:hint="eastAsia"/>
          <w:color w:val="000000"/>
          <w:kern w:val="0"/>
          <w:sz w:val="32"/>
          <w:szCs w:val="32"/>
          <w:highlight w:val="yellow"/>
        </w:rPr>
        <w:t>平方米</w:t>
      </w:r>
      <w:r w:rsidRPr="0043250D">
        <w:rPr>
          <w:rFonts w:ascii="仿宋_GB2312" w:eastAsia="仿宋_GB2312" w:hAnsi="宋体" w:cs="仿宋_GB2312"/>
          <w:color w:val="000000"/>
          <w:kern w:val="0"/>
          <w:sz w:val="32"/>
          <w:szCs w:val="32"/>
          <w:highlight w:val="yellow"/>
        </w:rPr>
        <w:t>/</w:t>
      </w:r>
      <w:r w:rsidRPr="0043250D">
        <w:rPr>
          <w:rFonts w:ascii="仿宋_GB2312" w:eastAsia="仿宋_GB2312" w:hAnsi="宋体" w:cs="仿宋_GB2312" w:hint="eastAsia"/>
          <w:color w:val="000000"/>
          <w:kern w:val="0"/>
          <w:sz w:val="32"/>
          <w:szCs w:val="32"/>
          <w:highlight w:val="yellow"/>
        </w:rPr>
        <w:t>人＋副高职称人数×</w:t>
      </w:r>
      <w:r w:rsidRPr="0043250D">
        <w:rPr>
          <w:rFonts w:ascii="仿宋_GB2312" w:eastAsia="仿宋_GB2312" w:hAnsi="宋体" w:cs="仿宋_GB2312"/>
          <w:color w:val="000000"/>
          <w:kern w:val="0"/>
          <w:sz w:val="32"/>
          <w:szCs w:val="32"/>
          <w:highlight w:val="yellow"/>
        </w:rPr>
        <w:t>12</w:t>
      </w:r>
      <w:r w:rsidRPr="0043250D">
        <w:rPr>
          <w:rFonts w:ascii="仿宋_GB2312" w:eastAsia="仿宋_GB2312" w:hAnsi="宋体" w:cs="仿宋_GB2312" w:hint="eastAsia"/>
          <w:color w:val="000000"/>
          <w:kern w:val="0"/>
          <w:sz w:val="32"/>
          <w:szCs w:val="32"/>
          <w:highlight w:val="yellow"/>
        </w:rPr>
        <w:t>平方米</w:t>
      </w:r>
      <w:r w:rsidRPr="0043250D">
        <w:rPr>
          <w:rFonts w:ascii="仿宋_GB2312" w:eastAsia="仿宋_GB2312" w:hAnsi="宋体" w:cs="仿宋_GB2312"/>
          <w:color w:val="000000"/>
          <w:kern w:val="0"/>
          <w:sz w:val="32"/>
          <w:szCs w:val="32"/>
          <w:highlight w:val="yellow"/>
        </w:rPr>
        <w:t>/</w:t>
      </w:r>
      <w:r w:rsidRPr="0043250D">
        <w:rPr>
          <w:rFonts w:ascii="仿宋_GB2312" w:eastAsia="仿宋_GB2312" w:hAnsi="宋体" w:cs="仿宋_GB2312" w:hint="eastAsia"/>
          <w:color w:val="000000"/>
          <w:kern w:val="0"/>
          <w:sz w:val="32"/>
          <w:szCs w:val="32"/>
          <w:highlight w:val="yellow"/>
        </w:rPr>
        <w:t>人＋正高职称人数×</w:t>
      </w:r>
      <w:r w:rsidRPr="0043250D">
        <w:rPr>
          <w:rFonts w:ascii="仿宋_GB2312" w:eastAsia="仿宋_GB2312" w:hAnsi="宋体" w:cs="仿宋_GB2312"/>
          <w:color w:val="000000"/>
          <w:kern w:val="0"/>
          <w:sz w:val="32"/>
          <w:szCs w:val="32"/>
          <w:highlight w:val="yellow"/>
        </w:rPr>
        <w:t>18</w:t>
      </w:r>
      <w:r w:rsidRPr="0043250D">
        <w:rPr>
          <w:rFonts w:ascii="仿宋_GB2312" w:eastAsia="仿宋_GB2312" w:hAnsi="宋体" w:cs="仿宋_GB2312" w:hint="eastAsia"/>
          <w:color w:val="000000"/>
          <w:kern w:val="0"/>
          <w:sz w:val="32"/>
          <w:szCs w:val="32"/>
          <w:highlight w:val="yellow"/>
        </w:rPr>
        <w:t>平方米</w:t>
      </w:r>
      <w:r w:rsidRPr="0043250D">
        <w:rPr>
          <w:rFonts w:ascii="仿宋_GB2312" w:eastAsia="仿宋_GB2312" w:hAnsi="宋体" w:cs="仿宋_GB2312"/>
          <w:color w:val="000000"/>
          <w:kern w:val="0"/>
          <w:sz w:val="32"/>
          <w:szCs w:val="32"/>
          <w:highlight w:val="yellow"/>
        </w:rPr>
        <w:t>/</w:t>
      </w:r>
      <w:r w:rsidRPr="0043250D">
        <w:rPr>
          <w:rFonts w:ascii="仿宋_GB2312" w:eastAsia="仿宋_GB2312" w:hAnsi="宋体" w:cs="仿宋_GB2312" w:hint="eastAsia"/>
          <w:color w:val="000000"/>
          <w:kern w:val="0"/>
          <w:sz w:val="32"/>
          <w:szCs w:val="32"/>
          <w:highlight w:val="yellow"/>
        </w:rPr>
        <w:t>人＋千人计划、国家杰出青年、长江学者、国家级教学名师×</w:t>
      </w:r>
      <w:r w:rsidRPr="0043250D">
        <w:rPr>
          <w:rFonts w:ascii="仿宋_GB2312" w:eastAsia="仿宋_GB2312" w:hAnsi="宋体" w:cs="仿宋_GB2312"/>
          <w:color w:val="000000"/>
          <w:kern w:val="0"/>
          <w:sz w:val="32"/>
          <w:szCs w:val="32"/>
          <w:highlight w:val="yellow"/>
        </w:rPr>
        <w:t>(18</w:t>
      </w:r>
      <w:r w:rsidRPr="0043250D">
        <w:rPr>
          <w:rFonts w:ascii="仿宋_GB2312" w:eastAsia="仿宋_GB2312" w:hAnsi="宋体" w:cs="仿宋_GB2312" w:hint="eastAsia"/>
          <w:color w:val="000000"/>
          <w:kern w:val="0"/>
          <w:sz w:val="32"/>
          <w:szCs w:val="32"/>
          <w:highlight w:val="yellow"/>
        </w:rPr>
        <w:t>平方米</w:t>
      </w:r>
      <w:r w:rsidRPr="0043250D">
        <w:rPr>
          <w:rFonts w:ascii="仿宋_GB2312" w:eastAsia="仿宋_GB2312" w:hAnsi="宋体" w:cs="仿宋_GB2312"/>
          <w:color w:val="000000"/>
          <w:kern w:val="0"/>
          <w:sz w:val="32"/>
          <w:szCs w:val="32"/>
          <w:highlight w:val="yellow"/>
        </w:rPr>
        <w:t>+50</w:t>
      </w:r>
      <w:r w:rsidRPr="0043250D">
        <w:rPr>
          <w:rFonts w:ascii="仿宋_GB2312" w:eastAsia="仿宋_GB2312" w:hAnsi="宋体" w:cs="仿宋_GB2312" w:hint="eastAsia"/>
          <w:color w:val="000000"/>
          <w:kern w:val="0"/>
          <w:sz w:val="32"/>
          <w:szCs w:val="32"/>
          <w:highlight w:val="yellow"/>
        </w:rPr>
        <w:t>平方米</w:t>
      </w:r>
      <w:r w:rsidRPr="0043250D">
        <w:rPr>
          <w:rFonts w:ascii="仿宋_GB2312" w:eastAsia="仿宋_GB2312" w:hAnsi="宋体" w:cs="仿宋_GB2312"/>
          <w:color w:val="000000"/>
          <w:kern w:val="0"/>
          <w:sz w:val="32"/>
          <w:szCs w:val="32"/>
          <w:highlight w:val="yellow"/>
        </w:rPr>
        <w:t>)/</w:t>
      </w:r>
      <w:r w:rsidRPr="0043250D">
        <w:rPr>
          <w:rFonts w:ascii="仿宋_GB2312" w:eastAsia="仿宋_GB2312" w:hAnsi="宋体" w:cs="仿宋_GB2312" w:hint="eastAsia"/>
          <w:color w:val="000000"/>
          <w:kern w:val="0"/>
          <w:sz w:val="32"/>
          <w:szCs w:val="32"/>
          <w:highlight w:val="yellow"/>
        </w:rPr>
        <w:t>人</w:t>
      </w:r>
      <w:r w:rsidRPr="0043250D">
        <w:rPr>
          <w:rFonts w:ascii="仿宋_GB2312" w:eastAsia="仿宋_GB2312" w:hAnsi="宋体" w:cs="仿宋_GB2312"/>
          <w:color w:val="000000"/>
          <w:kern w:val="0"/>
          <w:sz w:val="32"/>
          <w:szCs w:val="32"/>
          <w:highlight w:val="yellow"/>
        </w:rPr>
        <w:t>+</w:t>
      </w:r>
      <w:r w:rsidRPr="0043250D">
        <w:rPr>
          <w:rFonts w:ascii="仿宋_GB2312" w:eastAsia="仿宋_GB2312" w:hAnsi="宋体" w:cs="仿宋_GB2312" w:hint="eastAsia"/>
          <w:color w:val="000000"/>
          <w:kern w:val="0"/>
          <w:sz w:val="32"/>
          <w:szCs w:val="32"/>
          <w:highlight w:val="yellow"/>
        </w:rPr>
        <w:t>院士人数×</w:t>
      </w:r>
      <w:r w:rsidRPr="0043250D">
        <w:rPr>
          <w:rFonts w:ascii="仿宋_GB2312" w:eastAsia="仿宋_GB2312" w:hAnsi="宋体" w:cs="仿宋_GB2312"/>
          <w:color w:val="000000"/>
          <w:kern w:val="0"/>
          <w:sz w:val="32"/>
          <w:szCs w:val="32"/>
          <w:highlight w:val="yellow"/>
        </w:rPr>
        <w:t>(18</w:t>
      </w:r>
      <w:r w:rsidRPr="0043250D">
        <w:rPr>
          <w:rFonts w:ascii="仿宋_GB2312" w:eastAsia="仿宋_GB2312" w:hAnsi="宋体" w:cs="仿宋_GB2312" w:hint="eastAsia"/>
          <w:color w:val="000000"/>
          <w:kern w:val="0"/>
          <w:sz w:val="32"/>
          <w:szCs w:val="32"/>
          <w:highlight w:val="yellow"/>
        </w:rPr>
        <w:t>平方米</w:t>
      </w:r>
      <w:r w:rsidRPr="0043250D">
        <w:rPr>
          <w:rFonts w:ascii="仿宋_GB2312" w:eastAsia="仿宋_GB2312" w:hAnsi="宋体" w:cs="仿宋_GB2312"/>
          <w:color w:val="000000"/>
          <w:kern w:val="0"/>
          <w:sz w:val="32"/>
          <w:szCs w:val="32"/>
          <w:highlight w:val="yellow"/>
        </w:rPr>
        <w:t>+100</w:t>
      </w:r>
      <w:r w:rsidRPr="0043250D">
        <w:rPr>
          <w:rFonts w:ascii="仿宋_GB2312" w:eastAsia="仿宋_GB2312" w:hAnsi="宋体" w:cs="仿宋_GB2312" w:hint="eastAsia"/>
          <w:color w:val="000000"/>
          <w:kern w:val="0"/>
          <w:sz w:val="32"/>
          <w:szCs w:val="32"/>
          <w:highlight w:val="yellow"/>
        </w:rPr>
        <w:t>平方米</w:t>
      </w:r>
      <w:r w:rsidRPr="0043250D">
        <w:rPr>
          <w:rFonts w:ascii="仿宋_GB2312" w:eastAsia="仿宋_GB2312" w:hAnsi="宋体" w:cs="仿宋_GB2312"/>
          <w:color w:val="000000"/>
          <w:kern w:val="0"/>
          <w:sz w:val="32"/>
          <w:szCs w:val="32"/>
          <w:highlight w:val="yellow"/>
        </w:rPr>
        <w:t>)/</w:t>
      </w:r>
      <w:r w:rsidRPr="0043250D">
        <w:rPr>
          <w:rFonts w:ascii="仿宋_GB2312" w:eastAsia="仿宋_GB2312" w:hAnsi="宋体" w:cs="仿宋_GB2312" w:hint="eastAsia"/>
          <w:color w:val="000000"/>
          <w:kern w:val="0"/>
          <w:sz w:val="32"/>
          <w:szCs w:val="32"/>
          <w:highlight w:val="yellow"/>
        </w:rPr>
        <w:t>人。</w:t>
      </w:r>
    </w:p>
    <w:p w:rsidR="00FD2790" w:rsidRPr="00E20895" w:rsidRDefault="00FD2790"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注：定额标准按照就高原则，不重复计算。</w:t>
      </w:r>
    </w:p>
    <w:p w:rsidR="00FD2790" w:rsidRPr="00E20895" w:rsidRDefault="00FD2790"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（三）研究生用房</w:t>
      </w:r>
    </w:p>
    <w:p w:rsidR="00FD2790" w:rsidRPr="00E20895" w:rsidRDefault="00FD2790" w:rsidP="00E20895">
      <w:pPr>
        <w:ind w:firstLineChars="200" w:firstLine="640"/>
        <w:rPr>
          <w:rFonts w:ascii="仿宋_GB2312" w:eastAsia="仿宋_GB2312" w:hAnsi="宋体" w:cs="仿宋_GB2312"/>
          <w:color w:val="000000"/>
          <w:kern w:val="0"/>
          <w:sz w:val="32"/>
          <w:szCs w:val="32"/>
        </w:rPr>
      </w:pPr>
      <w:r w:rsidRPr="0043250D">
        <w:rPr>
          <w:rFonts w:ascii="仿宋_GB2312" w:eastAsia="仿宋_GB2312" w:hAnsi="宋体" w:cs="仿宋_GB2312" w:hint="eastAsia"/>
          <w:color w:val="000000"/>
          <w:kern w:val="0"/>
          <w:sz w:val="32"/>
          <w:szCs w:val="32"/>
          <w:highlight w:val="yellow"/>
        </w:rPr>
        <w:t>定额面积</w:t>
      </w:r>
      <w:r w:rsidRPr="0043250D">
        <w:rPr>
          <w:rFonts w:ascii="仿宋_GB2312" w:eastAsia="仿宋_GB2312" w:hAnsi="宋体" w:cs="仿宋_GB2312"/>
          <w:color w:val="000000"/>
          <w:kern w:val="0"/>
          <w:sz w:val="32"/>
          <w:szCs w:val="32"/>
          <w:highlight w:val="yellow"/>
        </w:rPr>
        <w:t>=</w:t>
      </w:r>
      <w:r w:rsidRPr="0043250D">
        <w:rPr>
          <w:rFonts w:ascii="仿宋_GB2312" w:eastAsia="仿宋_GB2312" w:hAnsi="宋体" w:cs="仿宋_GB2312" w:hint="eastAsia"/>
          <w:color w:val="000000"/>
          <w:kern w:val="0"/>
          <w:sz w:val="32"/>
          <w:szCs w:val="32"/>
          <w:highlight w:val="yellow"/>
        </w:rPr>
        <w:t>全日制硕士研究生人数×</w:t>
      </w:r>
      <w:r w:rsidRPr="0043250D">
        <w:rPr>
          <w:rFonts w:ascii="仿宋_GB2312" w:eastAsia="仿宋_GB2312" w:hAnsi="宋体" w:cs="仿宋_GB2312"/>
          <w:color w:val="000000"/>
          <w:kern w:val="0"/>
          <w:sz w:val="32"/>
          <w:szCs w:val="32"/>
          <w:highlight w:val="yellow"/>
        </w:rPr>
        <w:t>2</w:t>
      </w:r>
      <w:r w:rsidRPr="0043250D">
        <w:rPr>
          <w:rFonts w:ascii="仿宋_GB2312" w:eastAsia="仿宋_GB2312" w:hAnsi="宋体" w:cs="仿宋_GB2312" w:hint="eastAsia"/>
          <w:color w:val="000000"/>
          <w:kern w:val="0"/>
          <w:sz w:val="32"/>
          <w:szCs w:val="32"/>
          <w:highlight w:val="yellow"/>
        </w:rPr>
        <w:t>平方米</w:t>
      </w:r>
      <w:r w:rsidRPr="0043250D">
        <w:rPr>
          <w:rFonts w:ascii="仿宋_GB2312" w:eastAsia="仿宋_GB2312" w:hAnsi="宋体" w:cs="仿宋_GB2312"/>
          <w:color w:val="000000"/>
          <w:kern w:val="0"/>
          <w:sz w:val="32"/>
          <w:szCs w:val="32"/>
          <w:highlight w:val="yellow"/>
        </w:rPr>
        <w:t>/</w:t>
      </w:r>
      <w:r w:rsidRPr="0043250D">
        <w:rPr>
          <w:rFonts w:ascii="仿宋_GB2312" w:eastAsia="仿宋_GB2312" w:hAnsi="宋体" w:cs="仿宋_GB2312" w:hint="eastAsia"/>
          <w:color w:val="000000"/>
          <w:kern w:val="0"/>
          <w:sz w:val="32"/>
          <w:szCs w:val="32"/>
          <w:highlight w:val="yellow"/>
        </w:rPr>
        <w:t>人</w:t>
      </w:r>
      <w:r w:rsidRPr="0043250D">
        <w:rPr>
          <w:rFonts w:ascii="仿宋_GB2312" w:eastAsia="仿宋_GB2312" w:hAnsi="宋体" w:cs="仿宋_GB2312"/>
          <w:color w:val="000000"/>
          <w:kern w:val="0"/>
          <w:sz w:val="32"/>
          <w:szCs w:val="32"/>
          <w:highlight w:val="yellow"/>
        </w:rPr>
        <w:t>+</w:t>
      </w:r>
      <w:r w:rsidRPr="0043250D">
        <w:rPr>
          <w:rFonts w:ascii="仿宋_GB2312" w:eastAsia="仿宋_GB2312" w:hAnsi="宋体" w:cs="仿宋_GB2312" w:hint="eastAsia"/>
          <w:color w:val="000000"/>
          <w:kern w:val="0"/>
          <w:sz w:val="32"/>
          <w:szCs w:val="32"/>
          <w:highlight w:val="yellow"/>
        </w:rPr>
        <w:t>全日制博士研究生人数×</w:t>
      </w:r>
      <w:r w:rsidRPr="0043250D">
        <w:rPr>
          <w:rFonts w:ascii="仿宋_GB2312" w:eastAsia="仿宋_GB2312" w:hAnsi="宋体" w:cs="仿宋_GB2312"/>
          <w:color w:val="000000"/>
          <w:kern w:val="0"/>
          <w:sz w:val="32"/>
          <w:szCs w:val="32"/>
          <w:highlight w:val="yellow"/>
        </w:rPr>
        <w:t>3</w:t>
      </w:r>
      <w:r w:rsidRPr="0043250D">
        <w:rPr>
          <w:rFonts w:ascii="仿宋_GB2312" w:eastAsia="仿宋_GB2312" w:hAnsi="宋体" w:cs="仿宋_GB2312" w:hint="eastAsia"/>
          <w:color w:val="000000"/>
          <w:kern w:val="0"/>
          <w:sz w:val="32"/>
          <w:szCs w:val="32"/>
          <w:highlight w:val="yellow"/>
        </w:rPr>
        <w:t>平方米</w:t>
      </w:r>
      <w:r w:rsidRPr="0043250D">
        <w:rPr>
          <w:rFonts w:ascii="仿宋_GB2312" w:eastAsia="仿宋_GB2312" w:hAnsi="宋体" w:cs="仿宋_GB2312"/>
          <w:color w:val="000000"/>
          <w:kern w:val="0"/>
          <w:sz w:val="32"/>
          <w:szCs w:val="32"/>
          <w:highlight w:val="yellow"/>
        </w:rPr>
        <w:t>/</w:t>
      </w:r>
      <w:r w:rsidRPr="0043250D">
        <w:rPr>
          <w:rFonts w:ascii="仿宋_GB2312" w:eastAsia="仿宋_GB2312" w:hAnsi="宋体" w:cs="仿宋_GB2312" w:hint="eastAsia"/>
          <w:color w:val="000000"/>
          <w:kern w:val="0"/>
          <w:sz w:val="32"/>
          <w:szCs w:val="32"/>
          <w:highlight w:val="yellow"/>
        </w:rPr>
        <w:t>人</w:t>
      </w:r>
    </w:p>
    <w:p w:rsidR="00FD2790" w:rsidRPr="00E20895" w:rsidRDefault="00FD2790"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（四）实验教学用房</w:t>
      </w:r>
    </w:p>
    <w:p w:rsidR="00FD2790" w:rsidRPr="00E20895" w:rsidRDefault="00FD2790" w:rsidP="00E20895">
      <w:pPr>
        <w:ind w:firstLineChars="200" w:firstLine="640"/>
        <w:rPr>
          <w:rFonts w:ascii="仿宋_GB2312" w:eastAsia="仿宋_GB2312" w:hAnsi="宋体" w:cs="仿宋_GB2312"/>
          <w:color w:val="000000"/>
          <w:kern w:val="0"/>
          <w:sz w:val="32"/>
          <w:szCs w:val="32"/>
        </w:rPr>
      </w:pPr>
      <w:r w:rsidRPr="0043250D">
        <w:rPr>
          <w:rFonts w:ascii="仿宋_GB2312" w:eastAsia="仿宋_GB2312" w:hAnsi="宋体" w:cs="仿宋_GB2312" w:hint="eastAsia"/>
          <w:color w:val="000000"/>
          <w:kern w:val="0"/>
          <w:sz w:val="32"/>
          <w:szCs w:val="32"/>
          <w:highlight w:val="yellow"/>
        </w:rPr>
        <w:t>实验教学用房包括学院所在楼宇的实验教学用房、实验实习（创新创业）用房</w:t>
      </w:r>
      <w:r w:rsidRPr="00E20895">
        <w:rPr>
          <w:rFonts w:ascii="仿宋_GB2312" w:eastAsia="仿宋_GB2312" w:hAnsi="宋体" w:cs="仿宋_GB2312" w:hint="eastAsia"/>
          <w:color w:val="000000"/>
          <w:kern w:val="0"/>
          <w:sz w:val="32"/>
          <w:szCs w:val="32"/>
        </w:rPr>
        <w:t>以及对学校或学院师生实行免费开放使用的大型仪器、</w:t>
      </w:r>
      <w:r w:rsidRPr="00E20895">
        <w:rPr>
          <w:rFonts w:ascii="仿宋_GB2312" w:eastAsia="仿宋_GB2312" w:hAnsi="宋体" w:cs="仿宋_GB2312" w:hint="eastAsia"/>
          <w:color w:val="000000"/>
          <w:kern w:val="0"/>
          <w:sz w:val="32"/>
          <w:szCs w:val="32"/>
        </w:rPr>
        <w:lastRenderedPageBreak/>
        <w:t>设备及装置用房。</w:t>
      </w:r>
    </w:p>
    <w:p w:rsidR="00FD2790" w:rsidRPr="00E20895" w:rsidRDefault="00FD2790"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学校通过审核认定的方式确定各学院的实验教学用房面积，实验教学用房实行免费使用。</w:t>
      </w:r>
    </w:p>
    <w:p w:rsidR="00FD2790" w:rsidRPr="00E20895" w:rsidRDefault="00FD2790"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color w:val="000000"/>
          <w:kern w:val="0"/>
          <w:sz w:val="32"/>
          <w:szCs w:val="32"/>
        </w:rPr>
        <w:t>1</w:t>
      </w:r>
      <w:r w:rsidRPr="00E20895">
        <w:rPr>
          <w:rFonts w:ascii="仿宋_GB2312" w:eastAsia="仿宋_GB2312" w:hAnsi="宋体" w:cs="仿宋_GB2312" w:hint="eastAsia"/>
          <w:color w:val="000000"/>
          <w:kern w:val="0"/>
          <w:sz w:val="32"/>
          <w:szCs w:val="32"/>
        </w:rPr>
        <w:t>、实验教学用房的认定范围</w:t>
      </w:r>
    </w:p>
    <w:p w:rsidR="00FD2790" w:rsidRPr="00E20895" w:rsidRDefault="00FD2790"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实验教学用房：指用于课堂教学并在学校教学计划中安排教学任务，课程表上可查实的公房，房间内有讲台、学生桌椅、黑板或多媒体设备。</w:t>
      </w:r>
    </w:p>
    <w:p w:rsidR="00FD2790" w:rsidRPr="00E20895" w:rsidRDefault="00FD2790"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实验实习场所：指在学校教学计划中安排实验教学、实习、实践、训练任务并在课程表上可查实的教学实验、实习场地，以及学生创新训练实验室，且室内有实验仪器、设备等设施。</w:t>
      </w:r>
    </w:p>
    <w:p w:rsidR="00FD2790" w:rsidRPr="00E20895" w:rsidRDefault="00FD2790"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大型仪器设备及装置用房：指对学校或学院师生实行免费开放、共享使用的大型仪器设备及装置用房。</w:t>
      </w:r>
    </w:p>
    <w:p w:rsidR="00FD2790" w:rsidRPr="00E20895" w:rsidRDefault="00FD2790"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color w:val="000000"/>
          <w:kern w:val="0"/>
          <w:sz w:val="32"/>
          <w:szCs w:val="32"/>
        </w:rPr>
        <w:t>2</w:t>
      </w:r>
      <w:r w:rsidRPr="00E20895">
        <w:rPr>
          <w:rFonts w:ascii="仿宋_GB2312" w:eastAsia="仿宋_GB2312" w:hAnsi="宋体" w:cs="仿宋_GB2312" w:hint="eastAsia"/>
          <w:color w:val="000000"/>
          <w:kern w:val="0"/>
          <w:sz w:val="32"/>
          <w:szCs w:val="32"/>
        </w:rPr>
        <w:t>、审核认定程序</w:t>
      </w:r>
    </w:p>
    <w:p w:rsidR="00FD2790" w:rsidRPr="00E20895" w:rsidRDefault="00FD2790" w:rsidP="00E20895">
      <w:pPr>
        <w:ind w:firstLineChars="150" w:firstLine="48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w:t>
      </w:r>
      <w:r w:rsidRPr="00E20895">
        <w:rPr>
          <w:rFonts w:ascii="仿宋_GB2312" w:eastAsia="仿宋_GB2312" w:hAnsi="宋体" w:cs="仿宋_GB2312"/>
          <w:color w:val="000000"/>
          <w:kern w:val="0"/>
          <w:sz w:val="32"/>
          <w:szCs w:val="32"/>
        </w:rPr>
        <w:t>1</w:t>
      </w:r>
      <w:r w:rsidRPr="00E20895">
        <w:rPr>
          <w:rFonts w:ascii="仿宋_GB2312" w:eastAsia="仿宋_GB2312" w:hAnsi="宋体" w:cs="仿宋_GB2312" w:hint="eastAsia"/>
          <w:color w:val="000000"/>
          <w:kern w:val="0"/>
          <w:sz w:val="32"/>
          <w:szCs w:val="32"/>
        </w:rPr>
        <w:t>）各学院向财务部国有资产管理办公室递交实验教学用房免费使用的书面报告，报告要列出相关房间名称（房间编号）及用途清单。</w:t>
      </w:r>
    </w:p>
    <w:p w:rsidR="00FD2790" w:rsidRPr="00E20895" w:rsidRDefault="00FD2790" w:rsidP="00E20895">
      <w:pPr>
        <w:ind w:firstLineChars="147" w:firstLine="47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w:t>
      </w:r>
      <w:r w:rsidRPr="00E20895">
        <w:rPr>
          <w:rFonts w:ascii="仿宋_GB2312" w:eastAsia="仿宋_GB2312" w:hAnsi="宋体" w:cs="仿宋_GB2312"/>
          <w:color w:val="000000"/>
          <w:kern w:val="0"/>
          <w:sz w:val="32"/>
          <w:szCs w:val="32"/>
        </w:rPr>
        <w:t>2</w:t>
      </w:r>
      <w:r w:rsidRPr="00E20895">
        <w:rPr>
          <w:rFonts w:ascii="仿宋_GB2312" w:eastAsia="仿宋_GB2312" w:hAnsi="宋体" w:cs="仿宋_GB2312" w:hint="eastAsia"/>
          <w:color w:val="000000"/>
          <w:kern w:val="0"/>
          <w:sz w:val="32"/>
          <w:szCs w:val="32"/>
        </w:rPr>
        <w:t>）财务部国有资产管理办公室牵头组织由教务部、研究生院、监察处有关人员组成的核查小组对报告内容进行核实。</w:t>
      </w:r>
    </w:p>
    <w:p w:rsidR="00FD2790" w:rsidRPr="00E20895" w:rsidRDefault="00FD2790" w:rsidP="00E20895">
      <w:pPr>
        <w:ind w:firstLineChars="147" w:firstLine="47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w:t>
      </w:r>
      <w:r w:rsidRPr="00E20895">
        <w:rPr>
          <w:rFonts w:ascii="仿宋_GB2312" w:eastAsia="仿宋_GB2312" w:hAnsi="宋体" w:cs="仿宋_GB2312"/>
          <w:color w:val="000000"/>
          <w:kern w:val="0"/>
          <w:sz w:val="32"/>
          <w:szCs w:val="32"/>
        </w:rPr>
        <w:t>3</w:t>
      </w:r>
      <w:r w:rsidRPr="00E20895">
        <w:rPr>
          <w:rFonts w:ascii="仿宋_GB2312" w:eastAsia="仿宋_GB2312" w:hAnsi="宋体" w:cs="仿宋_GB2312" w:hint="eastAsia"/>
          <w:color w:val="000000"/>
          <w:kern w:val="0"/>
          <w:sz w:val="32"/>
          <w:szCs w:val="32"/>
        </w:rPr>
        <w:t>）校公房管理领导小组审定各学院免费使用的实验教学用房面积。</w:t>
      </w:r>
    </w:p>
    <w:p w:rsidR="00FD2790" w:rsidRPr="00E20895" w:rsidRDefault="00FD2790"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（五）学院公共服务用房</w:t>
      </w:r>
    </w:p>
    <w:p w:rsidR="00FD2790" w:rsidRPr="00E20895" w:rsidRDefault="00FD2790" w:rsidP="00E20895">
      <w:pPr>
        <w:ind w:firstLineChars="200" w:firstLine="640"/>
        <w:rPr>
          <w:rFonts w:ascii="仿宋_GB2312" w:eastAsia="仿宋_GB2312" w:hAnsi="宋体" w:cs="仿宋_GB2312"/>
          <w:color w:val="000000"/>
          <w:kern w:val="0"/>
          <w:sz w:val="32"/>
          <w:szCs w:val="32"/>
        </w:rPr>
      </w:pPr>
      <w:r w:rsidRPr="0043250D">
        <w:rPr>
          <w:rFonts w:ascii="仿宋_GB2312" w:eastAsia="仿宋_GB2312" w:hAnsi="宋体" w:cs="仿宋_GB2312" w:hint="eastAsia"/>
          <w:color w:val="000000"/>
          <w:kern w:val="0"/>
          <w:sz w:val="32"/>
          <w:szCs w:val="32"/>
          <w:highlight w:val="yellow"/>
        </w:rPr>
        <w:t>学院公共服务用房主要包括资料室（档案室）、学术报告厅（会议室）、教职工活动室、传达室等与学院正常工作运转密切相关的公房。</w:t>
      </w:r>
    </w:p>
    <w:p w:rsidR="00FD2790" w:rsidRPr="00E20895" w:rsidRDefault="00FD2790"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lastRenderedPageBreak/>
        <w:t>学校根据各学院教职工人数和学生人数之和来核定其公共服务用房面积。核定标准如下：</w:t>
      </w:r>
    </w:p>
    <w:p w:rsidR="00FD2790" w:rsidRPr="00E20895" w:rsidRDefault="00FD2790">
      <w:pPr>
        <w:jc w:val="center"/>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公共服务用房定额面积标准</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4"/>
        <w:gridCol w:w="992"/>
        <w:gridCol w:w="993"/>
        <w:gridCol w:w="1134"/>
        <w:gridCol w:w="1134"/>
        <w:gridCol w:w="1134"/>
        <w:gridCol w:w="1275"/>
      </w:tblGrid>
      <w:tr w:rsidR="00FD2790" w:rsidRPr="00E20895" w:rsidTr="00844ABD">
        <w:trPr>
          <w:trHeight w:val="1230"/>
        </w:trPr>
        <w:tc>
          <w:tcPr>
            <w:tcW w:w="1984" w:type="dxa"/>
          </w:tcPr>
          <w:p w:rsidR="00FD2790" w:rsidRPr="00E20895" w:rsidRDefault="00FD2790" w:rsidP="00E20895">
            <w:pPr>
              <w:ind w:leftChars="67" w:left="301" w:hangingChars="50" w:hanging="16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师生规模（人）</w:t>
            </w:r>
          </w:p>
        </w:tc>
        <w:tc>
          <w:tcPr>
            <w:tcW w:w="992" w:type="dxa"/>
          </w:tcPr>
          <w:p w:rsidR="00FD2790" w:rsidRPr="00E20895" w:rsidRDefault="00FD2790">
            <w:pPr>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w:t>
            </w:r>
            <w:r w:rsidRPr="00E20895">
              <w:rPr>
                <w:rFonts w:ascii="仿宋_GB2312" w:eastAsia="仿宋_GB2312" w:hAnsi="宋体" w:cs="仿宋_GB2312"/>
                <w:color w:val="000000"/>
                <w:kern w:val="0"/>
                <w:sz w:val="32"/>
                <w:szCs w:val="32"/>
              </w:rPr>
              <w:t>500</w:t>
            </w:r>
          </w:p>
        </w:tc>
        <w:tc>
          <w:tcPr>
            <w:tcW w:w="993" w:type="dxa"/>
          </w:tcPr>
          <w:p w:rsidR="00FD2790" w:rsidRPr="00E20895" w:rsidRDefault="00FD2790">
            <w:pPr>
              <w:rPr>
                <w:rFonts w:ascii="仿宋_GB2312" w:eastAsia="仿宋_GB2312" w:hAnsi="宋体" w:cs="仿宋_GB2312"/>
                <w:color w:val="000000"/>
                <w:kern w:val="0"/>
                <w:sz w:val="32"/>
                <w:szCs w:val="32"/>
              </w:rPr>
            </w:pPr>
            <w:r w:rsidRPr="00E20895">
              <w:rPr>
                <w:rFonts w:ascii="仿宋_GB2312" w:eastAsia="仿宋_GB2312" w:hAnsi="宋体" w:cs="仿宋_GB2312"/>
                <w:color w:val="000000"/>
                <w:kern w:val="0"/>
                <w:sz w:val="32"/>
                <w:szCs w:val="32"/>
              </w:rPr>
              <w:t>501</w:t>
            </w:r>
            <w:r w:rsidRPr="00E20895">
              <w:rPr>
                <w:rFonts w:ascii="仿宋_GB2312" w:eastAsia="仿宋_GB2312" w:hAnsi="宋体" w:cs="仿宋_GB2312"/>
                <w:color w:val="000000"/>
                <w:kern w:val="0"/>
                <w:sz w:val="32"/>
                <w:szCs w:val="32"/>
              </w:rPr>
              <w:t>—</w:t>
            </w:r>
            <w:r w:rsidRPr="00E20895">
              <w:rPr>
                <w:rFonts w:ascii="仿宋_GB2312" w:eastAsia="仿宋_GB2312" w:hAnsi="宋体" w:cs="仿宋_GB2312"/>
                <w:color w:val="000000"/>
                <w:kern w:val="0"/>
                <w:sz w:val="32"/>
                <w:szCs w:val="32"/>
              </w:rPr>
              <w:t>1000</w:t>
            </w:r>
          </w:p>
        </w:tc>
        <w:tc>
          <w:tcPr>
            <w:tcW w:w="1134" w:type="dxa"/>
          </w:tcPr>
          <w:p w:rsidR="00FD2790" w:rsidRPr="00E20895" w:rsidRDefault="00FD2790" w:rsidP="00524A6E">
            <w:pPr>
              <w:rPr>
                <w:rFonts w:ascii="仿宋_GB2312" w:eastAsia="仿宋_GB2312" w:hAnsi="宋体" w:cs="仿宋_GB2312"/>
                <w:color w:val="000000"/>
                <w:kern w:val="0"/>
                <w:sz w:val="32"/>
                <w:szCs w:val="32"/>
              </w:rPr>
            </w:pPr>
            <w:r w:rsidRPr="00E20895">
              <w:rPr>
                <w:rFonts w:ascii="仿宋_GB2312" w:eastAsia="仿宋_GB2312" w:hAnsi="宋体" w:cs="仿宋_GB2312"/>
                <w:color w:val="000000"/>
                <w:kern w:val="0"/>
                <w:sz w:val="32"/>
                <w:szCs w:val="32"/>
              </w:rPr>
              <w:t>1001</w:t>
            </w:r>
            <w:r w:rsidRPr="00E20895">
              <w:rPr>
                <w:rFonts w:ascii="仿宋_GB2312" w:eastAsia="仿宋_GB2312" w:hAnsi="宋体" w:cs="仿宋_GB2312"/>
                <w:color w:val="000000"/>
                <w:kern w:val="0"/>
                <w:sz w:val="32"/>
                <w:szCs w:val="32"/>
              </w:rPr>
              <w:t>—</w:t>
            </w:r>
            <w:r w:rsidRPr="00E20895">
              <w:rPr>
                <w:rFonts w:ascii="仿宋_GB2312" w:eastAsia="仿宋_GB2312" w:hAnsi="宋体" w:cs="仿宋_GB2312"/>
                <w:color w:val="000000"/>
                <w:kern w:val="0"/>
                <w:sz w:val="32"/>
                <w:szCs w:val="32"/>
              </w:rPr>
              <w:t>2000</w:t>
            </w:r>
          </w:p>
        </w:tc>
        <w:tc>
          <w:tcPr>
            <w:tcW w:w="1134" w:type="dxa"/>
          </w:tcPr>
          <w:p w:rsidR="00FD2790" w:rsidRPr="00E20895" w:rsidRDefault="00FD2790" w:rsidP="00524A6E">
            <w:pPr>
              <w:rPr>
                <w:rFonts w:ascii="仿宋_GB2312" w:eastAsia="仿宋_GB2312" w:hAnsi="宋体" w:cs="仿宋_GB2312"/>
                <w:color w:val="000000"/>
                <w:kern w:val="0"/>
                <w:sz w:val="32"/>
                <w:szCs w:val="32"/>
              </w:rPr>
            </w:pPr>
            <w:r w:rsidRPr="00E20895">
              <w:rPr>
                <w:rFonts w:ascii="仿宋_GB2312" w:eastAsia="仿宋_GB2312" w:hAnsi="宋体" w:cs="仿宋_GB2312"/>
                <w:color w:val="000000"/>
                <w:kern w:val="0"/>
                <w:sz w:val="32"/>
                <w:szCs w:val="32"/>
              </w:rPr>
              <w:t>2001</w:t>
            </w:r>
            <w:r w:rsidRPr="00E20895">
              <w:rPr>
                <w:rFonts w:ascii="仿宋_GB2312" w:eastAsia="仿宋_GB2312" w:hAnsi="宋体" w:cs="仿宋_GB2312"/>
                <w:color w:val="000000"/>
                <w:kern w:val="0"/>
                <w:sz w:val="32"/>
                <w:szCs w:val="32"/>
              </w:rPr>
              <w:t>—</w:t>
            </w:r>
            <w:r w:rsidRPr="00E20895">
              <w:rPr>
                <w:rFonts w:ascii="仿宋_GB2312" w:eastAsia="仿宋_GB2312" w:hAnsi="宋体" w:cs="仿宋_GB2312"/>
                <w:color w:val="000000"/>
                <w:kern w:val="0"/>
                <w:sz w:val="32"/>
                <w:szCs w:val="32"/>
              </w:rPr>
              <w:t>3000</w:t>
            </w:r>
          </w:p>
        </w:tc>
        <w:tc>
          <w:tcPr>
            <w:tcW w:w="1134" w:type="dxa"/>
          </w:tcPr>
          <w:p w:rsidR="00FD2790" w:rsidRPr="00E20895" w:rsidRDefault="00FD2790" w:rsidP="00524A6E">
            <w:pPr>
              <w:rPr>
                <w:rFonts w:ascii="仿宋_GB2312" w:eastAsia="仿宋_GB2312" w:hAnsi="宋体" w:cs="仿宋_GB2312"/>
                <w:color w:val="000000"/>
                <w:kern w:val="0"/>
                <w:sz w:val="32"/>
                <w:szCs w:val="32"/>
              </w:rPr>
            </w:pPr>
            <w:r w:rsidRPr="00E20895">
              <w:rPr>
                <w:rFonts w:ascii="仿宋_GB2312" w:eastAsia="仿宋_GB2312" w:hAnsi="宋体" w:cs="仿宋_GB2312"/>
                <w:color w:val="000000"/>
                <w:kern w:val="0"/>
                <w:sz w:val="32"/>
                <w:szCs w:val="32"/>
              </w:rPr>
              <w:t>3001</w:t>
            </w:r>
            <w:r w:rsidRPr="00E20895">
              <w:rPr>
                <w:rFonts w:ascii="仿宋_GB2312" w:eastAsia="仿宋_GB2312" w:hAnsi="宋体" w:cs="仿宋_GB2312"/>
                <w:color w:val="000000"/>
                <w:kern w:val="0"/>
                <w:sz w:val="32"/>
                <w:szCs w:val="32"/>
              </w:rPr>
              <w:t>—</w:t>
            </w:r>
            <w:r w:rsidRPr="00E20895">
              <w:rPr>
                <w:rFonts w:ascii="仿宋_GB2312" w:eastAsia="仿宋_GB2312" w:hAnsi="宋体" w:cs="仿宋_GB2312"/>
                <w:color w:val="000000"/>
                <w:kern w:val="0"/>
                <w:sz w:val="32"/>
                <w:szCs w:val="32"/>
              </w:rPr>
              <w:t>4000</w:t>
            </w:r>
          </w:p>
        </w:tc>
        <w:tc>
          <w:tcPr>
            <w:tcW w:w="1275" w:type="dxa"/>
          </w:tcPr>
          <w:p w:rsidR="00FD2790" w:rsidRPr="00E20895" w:rsidRDefault="00FD2790">
            <w:pPr>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w:t>
            </w:r>
            <w:r w:rsidRPr="00E20895">
              <w:rPr>
                <w:rFonts w:ascii="仿宋_GB2312" w:eastAsia="仿宋_GB2312" w:hAnsi="宋体" w:cs="仿宋_GB2312"/>
                <w:color w:val="000000"/>
                <w:kern w:val="0"/>
                <w:sz w:val="32"/>
                <w:szCs w:val="32"/>
              </w:rPr>
              <w:t>4000</w:t>
            </w:r>
          </w:p>
        </w:tc>
      </w:tr>
      <w:tr w:rsidR="00FD2790" w:rsidRPr="00E20895" w:rsidTr="00844ABD">
        <w:trPr>
          <w:trHeight w:val="641"/>
        </w:trPr>
        <w:tc>
          <w:tcPr>
            <w:tcW w:w="1984" w:type="dxa"/>
          </w:tcPr>
          <w:p w:rsidR="00FD2790" w:rsidRPr="00E20895" w:rsidRDefault="00FD2790">
            <w:pPr>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定额面积（㎡）</w:t>
            </w:r>
          </w:p>
        </w:tc>
        <w:tc>
          <w:tcPr>
            <w:tcW w:w="992" w:type="dxa"/>
          </w:tcPr>
          <w:p w:rsidR="00FD2790" w:rsidRPr="00E20895" w:rsidRDefault="00FD2790">
            <w:pPr>
              <w:rPr>
                <w:rFonts w:ascii="仿宋_GB2312" w:eastAsia="仿宋_GB2312" w:hAnsi="宋体" w:cs="仿宋_GB2312"/>
                <w:color w:val="000000"/>
                <w:kern w:val="0"/>
                <w:sz w:val="32"/>
                <w:szCs w:val="32"/>
              </w:rPr>
            </w:pPr>
            <w:r w:rsidRPr="00E20895">
              <w:rPr>
                <w:rFonts w:ascii="仿宋_GB2312" w:eastAsia="仿宋_GB2312" w:hAnsi="宋体" w:cs="仿宋_GB2312"/>
                <w:color w:val="000000"/>
                <w:kern w:val="0"/>
                <w:sz w:val="32"/>
                <w:szCs w:val="32"/>
              </w:rPr>
              <w:t>200</w:t>
            </w:r>
          </w:p>
        </w:tc>
        <w:tc>
          <w:tcPr>
            <w:tcW w:w="993" w:type="dxa"/>
          </w:tcPr>
          <w:p w:rsidR="00FD2790" w:rsidRPr="00E20895" w:rsidRDefault="00FD2790">
            <w:pPr>
              <w:rPr>
                <w:rFonts w:ascii="仿宋_GB2312" w:eastAsia="仿宋_GB2312" w:hAnsi="宋体" w:cs="仿宋_GB2312"/>
                <w:color w:val="000000"/>
                <w:kern w:val="0"/>
                <w:sz w:val="32"/>
                <w:szCs w:val="32"/>
              </w:rPr>
            </w:pPr>
            <w:r w:rsidRPr="00E20895">
              <w:rPr>
                <w:rFonts w:ascii="仿宋_GB2312" w:eastAsia="仿宋_GB2312" w:hAnsi="宋体" w:cs="仿宋_GB2312"/>
                <w:color w:val="000000"/>
                <w:kern w:val="0"/>
                <w:sz w:val="32"/>
                <w:szCs w:val="32"/>
              </w:rPr>
              <w:t>240</w:t>
            </w:r>
          </w:p>
        </w:tc>
        <w:tc>
          <w:tcPr>
            <w:tcW w:w="1134" w:type="dxa"/>
          </w:tcPr>
          <w:p w:rsidR="00FD2790" w:rsidRPr="00E20895" w:rsidRDefault="00FD2790">
            <w:pPr>
              <w:rPr>
                <w:rFonts w:ascii="仿宋_GB2312" w:eastAsia="仿宋_GB2312" w:hAnsi="宋体" w:cs="仿宋_GB2312"/>
                <w:color w:val="000000"/>
                <w:kern w:val="0"/>
                <w:sz w:val="32"/>
                <w:szCs w:val="32"/>
              </w:rPr>
            </w:pPr>
            <w:r w:rsidRPr="004279B3">
              <w:rPr>
                <w:rFonts w:ascii="仿宋_GB2312" w:eastAsia="仿宋_GB2312" w:hAnsi="宋体" w:cs="仿宋_GB2312"/>
                <w:color w:val="000000"/>
                <w:kern w:val="0"/>
                <w:sz w:val="32"/>
                <w:szCs w:val="32"/>
              </w:rPr>
              <w:t>280</w:t>
            </w:r>
          </w:p>
        </w:tc>
        <w:tc>
          <w:tcPr>
            <w:tcW w:w="1134" w:type="dxa"/>
          </w:tcPr>
          <w:p w:rsidR="00FD2790" w:rsidRPr="00E20895" w:rsidRDefault="00FD2790">
            <w:pPr>
              <w:rPr>
                <w:rFonts w:ascii="仿宋_GB2312" w:eastAsia="仿宋_GB2312" w:hAnsi="宋体" w:cs="仿宋_GB2312"/>
                <w:color w:val="000000"/>
                <w:kern w:val="0"/>
                <w:sz w:val="32"/>
                <w:szCs w:val="32"/>
              </w:rPr>
            </w:pPr>
            <w:r w:rsidRPr="00E20895">
              <w:rPr>
                <w:rFonts w:ascii="仿宋_GB2312" w:eastAsia="仿宋_GB2312" w:hAnsi="宋体" w:cs="仿宋_GB2312"/>
                <w:color w:val="000000"/>
                <w:kern w:val="0"/>
                <w:sz w:val="32"/>
                <w:szCs w:val="32"/>
              </w:rPr>
              <w:t>320</w:t>
            </w:r>
          </w:p>
        </w:tc>
        <w:tc>
          <w:tcPr>
            <w:tcW w:w="1134" w:type="dxa"/>
          </w:tcPr>
          <w:p w:rsidR="00FD2790" w:rsidRPr="00E20895" w:rsidRDefault="00FD2790">
            <w:pPr>
              <w:rPr>
                <w:rFonts w:ascii="仿宋_GB2312" w:eastAsia="仿宋_GB2312" w:hAnsi="宋体" w:cs="仿宋_GB2312"/>
                <w:color w:val="000000"/>
                <w:kern w:val="0"/>
                <w:sz w:val="32"/>
                <w:szCs w:val="32"/>
              </w:rPr>
            </w:pPr>
            <w:r w:rsidRPr="00E20895">
              <w:rPr>
                <w:rFonts w:ascii="仿宋_GB2312" w:eastAsia="仿宋_GB2312" w:hAnsi="宋体" w:cs="仿宋_GB2312"/>
                <w:color w:val="000000"/>
                <w:kern w:val="0"/>
                <w:sz w:val="32"/>
                <w:szCs w:val="32"/>
              </w:rPr>
              <w:t>360</w:t>
            </w:r>
          </w:p>
        </w:tc>
        <w:tc>
          <w:tcPr>
            <w:tcW w:w="1275" w:type="dxa"/>
          </w:tcPr>
          <w:p w:rsidR="00FD2790" w:rsidRPr="00E20895" w:rsidRDefault="00FD2790">
            <w:pPr>
              <w:rPr>
                <w:rFonts w:ascii="仿宋_GB2312" w:eastAsia="仿宋_GB2312" w:hAnsi="宋体" w:cs="仿宋_GB2312"/>
                <w:color w:val="000000"/>
                <w:kern w:val="0"/>
                <w:sz w:val="32"/>
                <w:szCs w:val="32"/>
              </w:rPr>
            </w:pPr>
            <w:r w:rsidRPr="00E20895">
              <w:rPr>
                <w:rFonts w:ascii="仿宋_GB2312" w:eastAsia="仿宋_GB2312" w:hAnsi="宋体" w:cs="仿宋_GB2312"/>
                <w:color w:val="000000"/>
                <w:kern w:val="0"/>
                <w:sz w:val="32"/>
                <w:szCs w:val="32"/>
              </w:rPr>
              <w:t>400</w:t>
            </w:r>
          </w:p>
        </w:tc>
      </w:tr>
    </w:tbl>
    <w:p w:rsidR="00FD2790" w:rsidRPr="00E20895" w:rsidRDefault="00FD2790" w:rsidP="0043250D">
      <w:pPr>
        <w:spacing w:beforeLines="50" w:before="156"/>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（六）科研用房</w:t>
      </w:r>
    </w:p>
    <w:p w:rsidR="00FD2790" w:rsidRPr="00E20895" w:rsidRDefault="00FD2790" w:rsidP="0043250D">
      <w:pPr>
        <w:spacing w:beforeLines="50" w:before="156"/>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科研用房使用情况由各单位核实后报送财务部国有资产管理办公室备案，实行有偿使用。</w:t>
      </w:r>
      <w:r w:rsidRPr="004279B3">
        <w:rPr>
          <w:rFonts w:ascii="仿宋_GB2312" w:eastAsia="仿宋_GB2312" w:hAnsi="宋体" w:cs="仿宋_GB2312" w:hint="eastAsia"/>
          <w:color w:val="000000"/>
          <w:kern w:val="0"/>
          <w:sz w:val="32"/>
          <w:szCs w:val="32"/>
        </w:rPr>
        <w:t>对符合下列条件的科研用房，资源调节费实行减免。减免定额标准如下：</w:t>
      </w:r>
    </w:p>
    <w:tbl>
      <w:tblPr>
        <w:tblW w:w="8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37"/>
        <w:gridCol w:w="2835"/>
      </w:tblGrid>
      <w:tr w:rsidR="00FD2790" w:rsidRPr="00E20895" w:rsidTr="00844ABD">
        <w:trPr>
          <w:jc w:val="center"/>
        </w:trPr>
        <w:tc>
          <w:tcPr>
            <w:tcW w:w="6137" w:type="dxa"/>
            <w:vAlign w:val="center"/>
          </w:tcPr>
          <w:p w:rsidR="00FD2790" w:rsidRPr="00E20895" w:rsidRDefault="00FD2790">
            <w:pPr>
              <w:jc w:val="center"/>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科研基地、平台级别</w:t>
            </w:r>
          </w:p>
        </w:tc>
        <w:tc>
          <w:tcPr>
            <w:tcW w:w="2835" w:type="dxa"/>
            <w:vAlign w:val="center"/>
          </w:tcPr>
          <w:p w:rsidR="00FD2790" w:rsidRPr="00E20895" w:rsidRDefault="00FD2790">
            <w:pPr>
              <w:jc w:val="center"/>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使用面积（</w:t>
            </w:r>
            <w:r w:rsidRPr="00B5178F">
              <w:rPr>
                <w:rFonts w:ascii="仿宋_GB2312" w:eastAsia="仿宋_GB2312" w:hAnsi="宋体" w:cs="仿宋_GB2312" w:hint="eastAsia"/>
                <w:color w:val="000000"/>
                <w:kern w:val="0"/>
                <w:sz w:val="32"/>
                <w:szCs w:val="32"/>
              </w:rPr>
              <w:t>㎡</w:t>
            </w:r>
            <w:r w:rsidRPr="00E20895">
              <w:rPr>
                <w:rFonts w:ascii="仿宋_GB2312" w:eastAsia="仿宋_GB2312" w:hAnsi="宋体" w:cs="仿宋_GB2312" w:hint="eastAsia"/>
                <w:color w:val="000000"/>
                <w:kern w:val="0"/>
                <w:sz w:val="32"/>
                <w:szCs w:val="32"/>
              </w:rPr>
              <w:t>）</w:t>
            </w:r>
          </w:p>
        </w:tc>
      </w:tr>
      <w:tr w:rsidR="00FD2790" w:rsidRPr="00E20895" w:rsidTr="00844ABD">
        <w:trPr>
          <w:jc w:val="center"/>
        </w:trPr>
        <w:tc>
          <w:tcPr>
            <w:tcW w:w="6137" w:type="dxa"/>
            <w:vAlign w:val="center"/>
          </w:tcPr>
          <w:p w:rsidR="00FD2790" w:rsidRPr="00E20895" w:rsidRDefault="00FD2790">
            <w:pPr>
              <w:jc w:val="center"/>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国家级科研基地、平台，</w:t>
            </w:r>
            <w:r w:rsidRPr="00E20895">
              <w:rPr>
                <w:rFonts w:ascii="仿宋_GB2312" w:eastAsia="仿宋_GB2312" w:hAnsi="宋体" w:cs="仿宋_GB2312"/>
                <w:color w:val="000000"/>
                <w:kern w:val="0"/>
                <w:sz w:val="32"/>
                <w:szCs w:val="32"/>
              </w:rPr>
              <w:t>2011</w:t>
            </w:r>
            <w:r w:rsidRPr="00E20895">
              <w:rPr>
                <w:rFonts w:ascii="仿宋_GB2312" w:eastAsia="仿宋_GB2312" w:hAnsi="宋体" w:cs="仿宋_GB2312" w:hint="eastAsia"/>
                <w:color w:val="000000"/>
                <w:kern w:val="0"/>
                <w:sz w:val="32"/>
                <w:szCs w:val="32"/>
              </w:rPr>
              <w:t>协同创新中心</w:t>
            </w:r>
          </w:p>
        </w:tc>
        <w:tc>
          <w:tcPr>
            <w:tcW w:w="2835" w:type="dxa"/>
            <w:vAlign w:val="center"/>
          </w:tcPr>
          <w:p w:rsidR="00FD2790" w:rsidRPr="00E20895" w:rsidRDefault="00FD2790">
            <w:pPr>
              <w:jc w:val="center"/>
              <w:rPr>
                <w:rFonts w:ascii="仿宋_GB2312" w:eastAsia="仿宋_GB2312" w:hAnsi="宋体" w:cs="仿宋_GB2312"/>
                <w:color w:val="000000"/>
                <w:kern w:val="0"/>
                <w:sz w:val="32"/>
                <w:szCs w:val="32"/>
              </w:rPr>
            </w:pPr>
            <w:r w:rsidRPr="00E20895">
              <w:rPr>
                <w:rFonts w:ascii="仿宋_GB2312" w:eastAsia="仿宋_GB2312" w:hAnsi="宋体" w:cs="仿宋_GB2312"/>
                <w:color w:val="000000"/>
                <w:kern w:val="0"/>
                <w:sz w:val="32"/>
                <w:szCs w:val="32"/>
              </w:rPr>
              <w:t>350</w:t>
            </w:r>
          </w:p>
        </w:tc>
      </w:tr>
      <w:tr w:rsidR="00FD2790" w:rsidRPr="00E20895" w:rsidTr="00844ABD">
        <w:trPr>
          <w:jc w:val="center"/>
        </w:trPr>
        <w:tc>
          <w:tcPr>
            <w:tcW w:w="6137" w:type="dxa"/>
            <w:vAlign w:val="center"/>
          </w:tcPr>
          <w:p w:rsidR="00FD2790" w:rsidRPr="00E20895" w:rsidRDefault="00FD2790">
            <w:pPr>
              <w:jc w:val="center"/>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省部级科研基地、平台，</w:t>
            </w:r>
            <w:r w:rsidRPr="00E20895">
              <w:rPr>
                <w:rFonts w:ascii="仿宋_GB2312" w:eastAsia="仿宋_GB2312" w:hAnsi="宋体" w:cs="仿宋_GB2312"/>
                <w:color w:val="000000"/>
                <w:kern w:val="0"/>
                <w:sz w:val="32"/>
                <w:szCs w:val="32"/>
              </w:rPr>
              <w:t>2011</w:t>
            </w:r>
            <w:r w:rsidRPr="00E20895">
              <w:rPr>
                <w:rFonts w:ascii="仿宋_GB2312" w:eastAsia="仿宋_GB2312" w:hAnsi="宋体" w:cs="仿宋_GB2312" w:hint="eastAsia"/>
                <w:color w:val="000000"/>
                <w:kern w:val="0"/>
                <w:sz w:val="32"/>
                <w:szCs w:val="32"/>
              </w:rPr>
              <w:t>协同创新中心</w:t>
            </w:r>
          </w:p>
        </w:tc>
        <w:tc>
          <w:tcPr>
            <w:tcW w:w="2835" w:type="dxa"/>
            <w:vAlign w:val="center"/>
          </w:tcPr>
          <w:p w:rsidR="00FD2790" w:rsidRPr="00E20895" w:rsidRDefault="00FD2790">
            <w:pPr>
              <w:jc w:val="center"/>
              <w:rPr>
                <w:rFonts w:ascii="仿宋_GB2312" w:eastAsia="仿宋_GB2312" w:hAnsi="宋体" w:cs="仿宋_GB2312"/>
                <w:color w:val="000000"/>
                <w:kern w:val="0"/>
                <w:sz w:val="32"/>
                <w:szCs w:val="32"/>
              </w:rPr>
            </w:pPr>
            <w:r w:rsidRPr="00E20895">
              <w:rPr>
                <w:rFonts w:ascii="仿宋_GB2312" w:eastAsia="仿宋_GB2312" w:hAnsi="宋体" w:cs="仿宋_GB2312"/>
                <w:color w:val="000000"/>
                <w:kern w:val="0"/>
                <w:sz w:val="32"/>
                <w:szCs w:val="32"/>
              </w:rPr>
              <w:t>140</w:t>
            </w:r>
          </w:p>
        </w:tc>
      </w:tr>
      <w:tr w:rsidR="00FD2790" w:rsidRPr="00E20895" w:rsidTr="00844ABD">
        <w:trPr>
          <w:jc w:val="center"/>
        </w:trPr>
        <w:tc>
          <w:tcPr>
            <w:tcW w:w="6137" w:type="dxa"/>
            <w:vAlign w:val="center"/>
          </w:tcPr>
          <w:p w:rsidR="00FD2790" w:rsidRPr="00E20895" w:rsidRDefault="00FD2790">
            <w:pPr>
              <w:jc w:val="center"/>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省部级人文社科基地</w:t>
            </w:r>
          </w:p>
        </w:tc>
        <w:tc>
          <w:tcPr>
            <w:tcW w:w="2835" w:type="dxa"/>
            <w:vAlign w:val="center"/>
          </w:tcPr>
          <w:p w:rsidR="00FD2790" w:rsidRPr="00E20895" w:rsidRDefault="00FD2790">
            <w:pPr>
              <w:jc w:val="center"/>
              <w:rPr>
                <w:rFonts w:ascii="仿宋_GB2312" w:eastAsia="仿宋_GB2312" w:hAnsi="宋体" w:cs="仿宋_GB2312"/>
                <w:color w:val="000000"/>
                <w:kern w:val="0"/>
                <w:sz w:val="32"/>
                <w:szCs w:val="32"/>
              </w:rPr>
            </w:pPr>
            <w:r w:rsidRPr="00E20895">
              <w:rPr>
                <w:rFonts w:ascii="仿宋_GB2312" w:eastAsia="仿宋_GB2312" w:hAnsi="宋体" w:cs="仿宋_GB2312"/>
                <w:color w:val="000000"/>
                <w:kern w:val="0"/>
                <w:sz w:val="32"/>
                <w:szCs w:val="32"/>
              </w:rPr>
              <w:t>70</w:t>
            </w:r>
          </w:p>
        </w:tc>
      </w:tr>
    </w:tbl>
    <w:p w:rsidR="00FD2790" w:rsidRPr="00E20895" w:rsidRDefault="00FD2790">
      <w:pPr>
        <w:spacing w:line="560" w:lineRule="exact"/>
        <w:ind w:rightChars="-150" w:right="-315"/>
        <w:rPr>
          <w:rFonts w:ascii="仿宋_GB2312" w:eastAsia="仿宋_GB2312" w:hAnsi="宋体" w:cs="仿宋_GB2312"/>
          <w:color w:val="000000"/>
          <w:kern w:val="0"/>
          <w:sz w:val="28"/>
          <w:szCs w:val="28"/>
        </w:rPr>
      </w:pPr>
      <w:r w:rsidRPr="00E20895">
        <w:rPr>
          <w:rFonts w:ascii="仿宋_GB2312" w:eastAsia="仿宋_GB2312" w:hAnsi="宋体" w:cs="仿宋_GB2312"/>
          <w:color w:val="000000"/>
          <w:kern w:val="0"/>
          <w:sz w:val="32"/>
          <w:szCs w:val="32"/>
        </w:rPr>
        <w:t xml:space="preserve">    </w:t>
      </w:r>
      <w:r w:rsidRPr="00E20895">
        <w:rPr>
          <w:rFonts w:ascii="仿宋_GB2312" w:eastAsia="仿宋_GB2312" w:hAnsi="宋体" w:cs="仿宋_GB2312"/>
          <w:color w:val="000000"/>
          <w:kern w:val="0"/>
          <w:sz w:val="28"/>
          <w:szCs w:val="28"/>
        </w:rPr>
        <w:t xml:space="preserve"> </w:t>
      </w:r>
      <w:r w:rsidRPr="00E20895">
        <w:rPr>
          <w:rFonts w:ascii="仿宋_GB2312" w:eastAsia="仿宋_GB2312" w:hAnsi="宋体" w:cs="仿宋_GB2312" w:hint="eastAsia"/>
          <w:color w:val="000000"/>
          <w:kern w:val="0"/>
          <w:sz w:val="28"/>
          <w:szCs w:val="28"/>
        </w:rPr>
        <w:t>备注：</w:t>
      </w:r>
      <w:r w:rsidRPr="00E20895">
        <w:rPr>
          <w:rFonts w:ascii="仿宋_GB2312" w:eastAsia="仿宋_GB2312" w:hAnsi="宋体" w:cs="仿宋_GB2312"/>
          <w:color w:val="000000"/>
          <w:kern w:val="0"/>
          <w:sz w:val="28"/>
          <w:szCs w:val="28"/>
        </w:rPr>
        <w:t xml:space="preserve"> </w:t>
      </w:r>
    </w:p>
    <w:p w:rsidR="00FD2790" w:rsidRPr="00E20895" w:rsidRDefault="00FD2790" w:rsidP="00E20895">
      <w:pPr>
        <w:spacing w:line="560" w:lineRule="exact"/>
        <w:ind w:rightChars="-150" w:right="-315" w:firstLineChars="300" w:firstLine="840"/>
        <w:rPr>
          <w:rFonts w:ascii="仿宋_GB2312" w:eastAsia="仿宋_GB2312" w:hAnsi="宋体" w:cs="仿宋_GB2312"/>
          <w:color w:val="000000"/>
          <w:kern w:val="0"/>
          <w:sz w:val="28"/>
          <w:szCs w:val="28"/>
        </w:rPr>
      </w:pPr>
      <w:r w:rsidRPr="00E20895">
        <w:rPr>
          <w:rFonts w:ascii="仿宋_GB2312" w:eastAsia="仿宋_GB2312" w:hAnsi="宋体" w:cs="仿宋_GB2312"/>
          <w:color w:val="000000"/>
          <w:kern w:val="0"/>
          <w:sz w:val="28"/>
          <w:szCs w:val="28"/>
        </w:rPr>
        <w:t>1</w:t>
      </w:r>
      <w:r w:rsidRPr="00E20895">
        <w:rPr>
          <w:rFonts w:ascii="仿宋_GB2312" w:eastAsia="仿宋_GB2312" w:hAnsi="宋体" w:cs="仿宋_GB2312" w:hint="eastAsia"/>
          <w:color w:val="000000"/>
          <w:kern w:val="0"/>
          <w:sz w:val="28"/>
          <w:szCs w:val="28"/>
        </w:rPr>
        <w:t>、以上减免仅适用于合肥工业大学为第一单位的，且有科研用房建设任务要求的基地、平台。</w:t>
      </w:r>
    </w:p>
    <w:p w:rsidR="00FD2790" w:rsidRPr="00E20895" w:rsidRDefault="00FD2790" w:rsidP="0043250D">
      <w:pPr>
        <w:spacing w:line="560" w:lineRule="exact"/>
        <w:ind w:leftChars="256" w:left="538" w:rightChars="-150" w:right="-315" w:firstLineChars="100" w:firstLine="280"/>
        <w:rPr>
          <w:rFonts w:ascii="仿宋_GB2312" w:eastAsia="仿宋_GB2312" w:hAnsi="宋体" w:cs="仿宋_GB2312"/>
          <w:color w:val="000000"/>
          <w:kern w:val="0"/>
          <w:sz w:val="28"/>
          <w:szCs w:val="28"/>
        </w:rPr>
      </w:pPr>
      <w:r w:rsidRPr="00E20895">
        <w:rPr>
          <w:rFonts w:ascii="仿宋_GB2312" w:eastAsia="仿宋_GB2312" w:hAnsi="宋体" w:cs="仿宋_GB2312"/>
          <w:color w:val="000000"/>
          <w:kern w:val="0"/>
          <w:sz w:val="28"/>
          <w:szCs w:val="28"/>
        </w:rPr>
        <w:t>2</w:t>
      </w:r>
      <w:r w:rsidRPr="00E20895">
        <w:rPr>
          <w:rFonts w:ascii="仿宋_GB2312" w:eastAsia="仿宋_GB2312" w:hAnsi="宋体" w:cs="仿宋_GB2312" w:hint="eastAsia"/>
          <w:color w:val="000000"/>
          <w:kern w:val="0"/>
          <w:sz w:val="28"/>
          <w:szCs w:val="28"/>
        </w:rPr>
        <w:t>、省级科研基地平台是指省科技厅、教育厅、发展与改革委员会批准立项</w:t>
      </w:r>
      <w:r w:rsidRPr="00E20895">
        <w:rPr>
          <w:rFonts w:ascii="仿宋_GB2312" w:eastAsia="仿宋_GB2312" w:hAnsi="宋体" w:cs="仿宋_GB2312" w:hint="eastAsia"/>
          <w:color w:val="000000"/>
          <w:kern w:val="0"/>
          <w:sz w:val="28"/>
          <w:szCs w:val="28"/>
        </w:rPr>
        <w:lastRenderedPageBreak/>
        <w:t>建设的重点实验室、工程研究中心、工程技术研究中心、工程实验室等。</w:t>
      </w:r>
    </w:p>
    <w:p w:rsidR="00FD2790" w:rsidRPr="00E20895" w:rsidRDefault="00FD2790" w:rsidP="00E20895">
      <w:pPr>
        <w:spacing w:line="560" w:lineRule="exact"/>
        <w:ind w:leftChars="86" w:left="598" w:rightChars="-236" w:right="-496" w:hangingChars="149" w:hanging="417"/>
        <w:rPr>
          <w:rFonts w:ascii="仿宋_GB2312" w:eastAsia="仿宋_GB2312" w:hAnsi="宋体" w:cs="仿宋_GB2312"/>
          <w:color w:val="000000"/>
          <w:kern w:val="0"/>
          <w:sz w:val="28"/>
          <w:szCs w:val="28"/>
        </w:rPr>
      </w:pPr>
      <w:r w:rsidRPr="00E20895">
        <w:rPr>
          <w:rFonts w:ascii="仿宋_GB2312" w:eastAsia="仿宋_GB2312" w:hAnsi="宋体" w:cs="仿宋_GB2312"/>
          <w:color w:val="000000"/>
          <w:kern w:val="0"/>
          <w:sz w:val="28"/>
          <w:szCs w:val="28"/>
        </w:rPr>
        <w:t xml:space="preserve">    3</w:t>
      </w:r>
      <w:r w:rsidRPr="00E20895">
        <w:rPr>
          <w:rFonts w:ascii="仿宋_GB2312" w:eastAsia="仿宋_GB2312" w:hAnsi="宋体" w:cs="仿宋_GB2312" w:hint="eastAsia"/>
          <w:color w:val="000000"/>
          <w:kern w:val="0"/>
          <w:sz w:val="28"/>
          <w:szCs w:val="28"/>
        </w:rPr>
        <w:t>、部级科研基地、平台是指国家部委批准立项建设的重点实验室、工程研究中心等。</w:t>
      </w:r>
    </w:p>
    <w:p w:rsidR="00FD2790" w:rsidRPr="00E20895" w:rsidRDefault="00FD2790" w:rsidP="0043250D">
      <w:pPr>
        <w:spacing w:line="560" w:lineRule="exact"/>
        <w:ind w:leftChars="256" w:left="538" w:rightChars="-236" w:right="-496" w:firstLineChars="50" w:firstLine="140"/>
        <w:rPr>
          <w:rFonts w:ascii="仿宋_GB2312" w:eastAsia="仿宋_GB2312" w:hAnsi="宋体" w:cs="仿宋_GB2312"/>
          <w:color w:val="000000"/>
          <w:kern w:val="0"/>
          <w:sz w:val="28"/>
          <w:szCs w:val="28"/>
        </w:rPr>
      </w:pPr>
      <w:r w:rsidRPr="00E20895">
        <w:rPr>
          <w:rFonts w:ascii="仿宋_GB2312" w:eastAsia="仿宋_GB2312" w:hAnsi="宋体" w:cs="仿宋_GB2312"/>
          <w:color w:val="000000"/>
          <w:kern w:val="0"/>
          <w:sz w:val="28"/>
          <w:szCs w:val="28"/>
        </w:rPr>
        <w:t>4</w:t>
      </w:r>
      <w:r w:rsidRPr="00E20895">
        <w:rPr>
          <w:rFonts w:ascii="仿宋_GB2312" w:eastAsia="仿宋_GB2312" w:hAnsi="宋体" w:cs="仿宋_GB2312" w:hint="eastAsia"/>
          <w:color w:val="000000"/>
          <w:kern w:val="0"/>
          <w:sz w:val="28"/>
          <w:szCs w:val="28"/>
        </w:rPr>
        <w:t>、省部级人文社科基地是指教育部、教育厅、科技厅批准立项建设的人文社科重点研究基地等。</w:t>
      </w:r>
    </w:p>
    <w:p w:rsidR="00FD2790" w:rsidRPr="00E20895" w:rsidRDefault="00FD2790" w:rsidP="0043250D">
      <w:pPr>
        <w:spacing w:line="560" w:lineRule="exact"/>
        <w:ind w:leftChars="86" w:left="598" w:rightChars="-150" w:right="-315" w:hangingChars="149" w:hanging="417"/>
        <w:rPr>
          <w:rFonts w:ascii="仿宋_GB2312" w:eastAsia="仿宋_GB2312" w:hAnsi="宋体" w:cs="仿宋_GB2312"/>
          <w:color w:val="000000"/>
          <w:kern w:val="0"/>
          <w:sz w:val="28"/>
          <w:szCs w:val="28"/>
        </w:rPr>
      </w:pPr>
      <w:r w:rsidRPr="00E20895">
        <w:rPr>
          <w:rFonts w:ascii="仿宋_GB2312" w:eastAsia="仿宋_GB2312" w:hAnsi="宋体" w:cs="仿宋_GB2312"/>
          <w:color w:val="000000"/>
          <w:kern w:val="0"/>
          <w:sz w:val="28"/>
          <w:szCs w:val="28"/>
        </w:rPr>
        <w:t xml:space="preserve">    5</w:t>
      </w:r>
      <w:r w:rsidRPr="00E20895">
        <w:rPr>
          <w:rFonts w:ascii="仿宋_GB2312" w:eastAsia="仿宋_GB2312" w:hAnsi="宋体" w:cs="仿宋_GB2312" w:hint="eastAsia"/>
          <w:color w:val="000000"/>
          <w:kern w:val="0"/>
          <w:sz w:val="28"/>
          <w:szCs w:val="28"/>
        </w:rPr>
        <w:t>、各类科研基地平台及其负责人、团队成员只能在本条政策中按照“就高不就低”的原则享受</w:t>
      </w:r>
      <w:r w:rsidRPr="00E20895">
        <w:rPr>
          <w:rFonts w:ascii="仿宋_GB2312" w:eastAsia="仿宋_GB2312" w:hAnsi="宋体" w:cs="仿宋_GB2312"/>
          <w:color w:val="000000"/>
          <w:kern w:val="0"/>
          <w:sz w:val="28"/>
          <w:szCs w:val="28"/>
        </w:rPr>
        <w:t>1</w:t>
      </w:r>
      <w:r w:rsidRPr="00E20895">
        <w:rPr>
          <w:rFonts w:ascii="仿宋_GB2312" w:eastAsia="仿宋_GB2312" w:hAnsi="宋体" w:cs="仿宋_GB2312" w:hint="eastAsia"/>
          <w:color w:val="000000"/>
          <w:kern w:val="0"/>
          <w:sz w:val="28"/>
          <w:szCs w:val="28"/>
        </w:rPr>
        <w:t>次减免。</w:t>
      </w:r>
    </w:p>
    <w:p w:rsidR="00FD2790" w:rsidRPr="00E20895" w:rsidRDefault="00FD2790" w:rsidP="00E20895">
      <w:pPr>
        <w:spacing w:line="560" w:lineRule="exact"/>
        <w:ind w:rightChars="-150" w:right="-315" w:firstLineChars="250" w:firstLine="700"/>
        <w:rPr>
          <w:rFonts w:ascii="仿宋_GB2312" w:eastAsia="仿宋_GB2312" w:hAnsi="宋体" w:cs="仿宋_GB2312"/>
          <w:color w:val="000000"/>
          <w:kern w:val="0"/>
          <w:sz w:val="28"/>
          <w:szCs w:val="28"/>
        </w:rPr>
      </w:pPr>
      <w:r w:rsidRPr="00E20895">
        <w:rPr>
          <w:rFonts w:ascii="仿宋_GB2312" w:eastAsia="仿宋_GB2312" w:hAnsi="宋体" w:cs="仿宋_GB2312"/>
          <w:color w:val="000000"/>
          <w:kern w:val="0"/>
          <w:sz w:val="28"/>
          <w:szCs w:val="28"/>
        </w:rPr>
        <w:t>6</w:t>
      </w:r>
      <w:r w:rsidRPr="00E20895">
        <w:rPr>
          <w:rFonts w:ascii="仿宋_GB2312" w:eastAsia="仿宋_GB2312" w:hAnsi="宋体" w:cs="仿宋_GB2312" w:hint="eastAsia"/>
          <w:color w:val="000000"/>
          <w:kern w:val="0"/>
          <w:sz w:val="28"/>
          <w:szCs w:val="28"/>
        </w:rPr>
        <w:t>、各类科研基地平台的级别由科学研究院认定。</w:t>
      </w:r>
    </w:p>
    <w:p w:rsidR="00FD2790" w:rsidRPr="00E20895" w:rsidRDefault="00FD2790" w:rsidP="00E20895">
      <w:pPr>
        <w:spacing w:line="560" w:lineRule="exact"/>
        <w:ind w:leftChars="86" w:left="658" w:rightChars="-150" w:right="-315" w:hangingChars="149" w:hanging="477"/>
        <w:rPr>
          <w:rFonts w:ascii="仿宋_GB2312" w:eastAsia="仿宋_GB2312" w:hAnsi="宋体" w:cs="仿宋_GB2312"/>
          <w:color w:val="000000"/>
          <w:kern w:val="0"/>
          <w:sz w:val="32"/>
          <w:szCs w:val="32"/>
        </w:rPr>
      </w:pPr>
      <w:r w:rsidRPr="00E20895">
        <w:rPr>
          <w:rFonts w:ascii="仿宋_GB2312" w:eastAsia="仿宋_GB2312" w:hAnsi="宋体" w:cs="仿宋_GB2312"/>
          <w:color w:val="000000"/>
          <w:kern w:val="0"/>
          <w:sz w:val="32"/>
          <w:szCs w:val="32"/>
        </w:rPr>
        <w:t xml:space="preserve">   </w:t>
      </w:r>
      <w:r w:rsidRPr="00E20895">
        <w:rPr>
          <w:rFonts w:ascii="仿宋_GB2312" w:eastAsia="仿宋_GB2312" w:hAnsi="宋体" w:cs="仿宋_GB2312" w:hint="eastAsia"/>
          <w:color w:val="000000"/>
          <w:kern w:val="0"/>
          <w:sz w:val="32"/>
          <w:szCs w:val="32"/>
        </w:rPr>
        <w:t>第九条</w:t>
      </w:r>
      <w:r w:rsidRPr="00E20895">
        <w:rPr>
          <w:rFonts w:ascii="仿宋_GB2312" w:eastAsia="仿宋_GB2312" w:hAnsi="宋体" w:cs="仿宋_GB2312"/>
          <w:color w:val="000000"/>
          <w:kern w:val="0"/>
          <w:sz w:val="32"/>
          <w:szCs w:val="32"/>
        </w:rPr>
        <w:t xml:space="preserve"> </w:t>
      </w:r>
      <w:r w:rsidRPr="00E20895">
        <w:rPr>
          <w:rFonts w:ascii="仿宋_GB2312" w:eastAsia="仿宋_GB2312" w:hAnsi="宋体" w:cs="仿宋_GB2312" w:hint="eastAsia"/>
          <w:color w:val="000000"/>
          <w:kern w:val="0"/>
          <w:sz w:val="32"/>
          <w:szCs w:val="32"/>
        </w:rPr>
        <w:t>合理配置公共教室和公共服务用房资源</w:t>
      </w:r>
    </w:p>
    <w:p w:rsidR="00FD2790" w:rsidRPr="00E20895" w:rsidRDefault="00FD2790"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color w:val="000000"/>
          <w:kern w:val="0"/>
          <w:sz w:val="32"/>
          <w:szCs w:val="32"/>
        </w:rPr>
        <w:t>1</w:t>
      </w:r>
      <w:r w:rsidRPr="00E20895">
        <w:rPr>
          <w:rFonts w:ascii="仿宋_GB2312" w:eastAsia="仿宋_GB2312" w:hAnsi="宋体" w:cs="仿宋_GB2312" w:hint="eastAsia"/>
          <w:color w:val="000000"/>
          <w:kern w:val="0"/>
          <w:sz w:val="32"/>
          <w:szCs w:val="32"/>
        </w:rPr>
        <w:t>、公共教室数量根据本科生和研究生教学需求核算。公共教室的调配和使用管理由教务部负责，物业服务由总务部负责。公共教室实行免费使用，只能用于教学，使用率不高时，学校将适当调整部分的使用功能。</w:t>
      </w:r>
    </w:p>
    <w:p w:rsidR="00FD2790" w:rsidRPr="00E20895" w:rsidRDefault="00FD2790"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color w:val="000000"/>
          <w:kern w:val="0"/>
          <w:sz w:val="32"/>
          <w:szCs w:val="32"/>
        </w:rPr>
        <w:t>2</w:t>
      </w:r>
      <w:r w:rsidRPr="00E20895">
        <w:rPr>
          <w:rFonts w:ascii="仿宋_GB2312" w:eastAsia="仿宋_GB2312" w:hAnsi="宋体" w:cs="仿宋_GB2312" w:hint="eastAsia"/>
          <w:color w:val="000000"/>
          <w:kern w:val="0"/>
          <w:sz w:val="32"/>
          <w:szCs w:val="32"/>
        </w:rPr>
        <w:t>、公共服务用房面积根据其公共服务性质、工作任务及普通高等学校基本办学条件指标进行分类控制。学校对图书馆、档案馆、礼堂、学术活动中心、教工活动中心、学生活动中心、体育场馆等公共服务用房布局进行合理优化。</w:t>
      </w:r>
    </w:p>
    <w:p w:rsidR="00FD2790" w:rsidRPr="00E20895" w:rsidRDefault="00FD2790"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第十条</w:t>
      </w:r>
      <w:r w:rsidRPr="00E20895">
        <w:rPr>
          <w:rFonts w:ascii="仿宋_GB2312" w:eastAsia="仿宋_GB2312" w:hAnsi="宋体" w:cs="仿宋_GB2312"/>
          <w:color w:val="000000"/>
          <w:kern w:val="0"/>
          <w:sz w:val="32"/>
          <w:szCs w:val="32"/>
        </w:rPr>
        <w:t xml:space="preserve"> </w:t>
      </w:r>
      <w:r w:rsidRPr="00E20895">
        <w:rPr>
          <w:rFonts w:ascii="仿宋_GB2312" w:eastAsia="仿宋_GB2312" w:hAnsi="宋体" w:cs="仿宋_GB2312" w:hint="eastAsia"/>
          <w:color w:val="000000"/>
          <w:kern w:val="0"/>
          <w:sz w:val="32"/>
          <w:szCs w:val="32"/>
        </w:rPr>
        <w:t>公房资源调节费核算</w:t>
      </w:r>
    </w:p>
    <w:p w:rsidR="00FD2790" w:rsidRPr="00E20895" w:rsidRDefault="00FD2790" w:rsidP="00E20895">
      <w:pPr>
        <w:ind w:firstLineChars="150" w:firstLine="48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（一）</w:t>
      </w:r>
      <w:r w:rsidRPr="004279B3">
        <w:rPr>
          <w:rFonts w:ascii="仿宋_GB2312" w:eastAsia="仿宋_GB2312" w:hAnsi="宋体" w:cs="仿宋_GB2312" w:hint="eastAsia"/>
          <w:color w:val="000000"/>
          <w:kern w:val="0"/>
          <w:sz w:val="32"/>
          <w:szCs w:val="32"/>
        </w:rPr>
        <w:t>学院公房资源调节费</w:t>
      </w:r>
    </w:p>
    <w:p w:rsidR="00FD2790" w:rsidRPr="00E20895" w:rsidRDefault="00FD2790"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公房资源调节费计算公式：</w:t>
      </w:r>
    </w:p>
    <w:p w:rsidR="00FD2790" w:rsidRPr="00E20895" w:rsidRDefault="00FD2790"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公房资源调节费</w:t>
      </w:r>
      <w:r w:rsidRPr="00E20895">
        <w:rPr>
          <w:rFonts w:ascii="仿宋_GB2312" w:eastAsia="仿宋_GB2312" w:hAnsi="宋体" w:cs="仿宋_GB2312"/>
          <w:color w:val="000000"/>
          <w:kern w:val="0"/>
          <w:sz w:val="32"/>
          <w:szCs w:val="32"/>
        </w:rPr>
        <w:t>=</w:t>
      </w:r>
      <w:r w:rsidRPr="00E20895">
        <w:rPr>
          <w:rFonts w:ascii="仿宋_GB2312" w:eastAsia="仿宋_GB2312" w:hAnsi="宋体" w:cs="仿宋_GB2312" w:hint="eastAsia"/>
          <w:color w:val="000000"/>
          <w:kern w:val="0"/>
          <w:sz w:val="32"/>
          <w:szCs w:val="32"/>
        </w:rPr>
        <w:t>（实际用房面积</w:t>
      </w:r>
      <w:r w:rsidRPr="00E20895">
        <w:rPr>
          <w:rFonts w:ascii="仿宋_GB2312" w:eastAsia="仿宋_GB2312" w:hAnsi="宋体" w:cs="仿宋_GB2312"/>
          <w:color w:val="000000"/>
          <w:kern w:val="0"/>
          <w:sz w:val="32"/>
          <w:szCs w:val="32"/>
        </w:rPr>
        <w:t>-</w:t>
      </w:r>
      <w:r w:rsidRPr="00E20895">
        <w:rPr>
          <w:rFonts w:ascii="仿宋_GB2312" w:eastAsia="仿宋_GB2312" w:hAnsi="宋体" w:cs="仿宋_GB2312" w:hint="eastAsia"/>
          <w:color w:val="000000"/>
          <w:kern w:val="0"/>
          <w:sz w:val="32"/>
          <w:szCs w:val="32"/>
        </w:rPr>
        <w:t>行政办公用房面积</w:t>
      </w:r>
      <w:r w:rsidRPr="00E20895">
        <w:rPr>
          <w:rFonts w:ascii="仿宋_GB2312" w:eastAsia="仿宋_GB2312" w:hAnsi="宋体" w:cs="仿宋_GB2312"/>
          <w:color w:val="000000"/>
          <w:kern w:val="0"/>
          <w:sz w:val="32"/>
          <w:szCs w:val="32"/>
        </w:rPr>
        <w:t>-</w:t>
      </w:r>
      <w:r w:rsidRPr="00E20895">
        <w:rPr>
          <w:rFonts w:ascii="仿宋_GB2312" w:eastAsia="仿宋_GB2312" w:hAnsi="宋体" w:cs="仿宋_GB2312" w:hint="eastAsia"/>
          <w:color w:val="000000"/>
          <w:kern w:val="0"/>
          <w:sz w:val="32"/>
          <w:szCs w:val="32"/>
        </w:rPr>
        <w:t>教师用房面积</w:t>
      </w:r>
      <w:r w:rsidRPr="00E20895">
        <w:rPr>
          <w:rFonts w:ascii="仿宋_GB2312" w:eastAsia="仿宋_GB2312" w:hAnsi="宋体" w:cs="仿宋_GB2312"/>
          <w:color w:val="000000"/>
          <w:kern w:val="0"/>
          <w:sz w:val="32"/>
          <w:szCs w:val="32"/>
        </w:rPr>
        <w:t>-</w:t>
      </w:r>
      <w:r w:rsidRPr="00E20895">
        <w:rPr>
          <w:rFonts w:ascii="仿宋_GB2312" w:eastAsia="仿宋_GB2312" w:hAnsi="宋体" w:cs="仿宋_GB2312" w:hint="eastAsia"/>
          <w:color w:val="000000"/>
          <w:kern w:val="0"/>
          <w:sz w:val="32"/>
          <w:szCs w:val="32"/>
        </w:rPr>
        <w:t>研究生用房面积</w:t>
      </w:r>
      <w:r w:rsidRPr="00E20895">
        <w:rPr>
          <w:rFonts w:ascii="仿宋_GB2312" w:eastAsia="仿宋_GB2312" w:hAnsi="宋体" w:cs="仿宋_GB2312"/>
          <w:color w:val="000000"/>
          <w:kern w:val="0"/>
          <w:sz w:val="32"/>
          <w:szCs w:val="32"/>
        </w:rPr>
        <w:t>-</w:t>
      </w:r>
      <w:r w:rsidRPr="00E20895">
        <w:rPr>
          <w:rFonts w:ascii="仿宋_GB2312" w:eastAsia="仿宋_GB2312" w:hAnsi="宋体" w:cs="仿宋_GB2312" w:hint="eastAsia"/>
          <w:color w:val="000000"/>
          <w:kern w:val="0"/>
          <w:sz w:val="32"/>
          <w:szCs w:val="32"/>
        </w:rPr>
        <w:t>实验教学用房面积</w:t>
      </w:r>
      <w:r w:rsidRPr="00E20895">
        <w:rPr>
          <w:rFonts w:ascii="仿宋_GB2312" w:eastAsia="仿宋_GB2312" w:hAnsi="宋体" w:cs="仿宋_GB2312"/>
          <w:color w:val="000000"/>
          <w:kern w:val="0"/>
          <w:sz w:val="32"/>
          <w:szCs w:val="32"/>
        </w:rPr>
        <w:t>-</w:t>
      </w:r>
      <w:r w:rsidRPr="00E20895">
        <w:rPr>
          <w:rFonts w:ascii="仿宋_GB2312" w:eastAsia="仿宋_GB2312" w:hAnsi="宋体" w:cs="仿宋_GB2312" w:hint="eastAsia"/>
          <w:color w:val="000000"/>
          <w:kern w:val="0"/>
          <w:sz w:val="32"/>
          <w:szCs w:val="32"/>
        </w:rPr>
        <w:t>公共服务用房面积</w:t>
      </w:r>
      <w:r w:rsidRPr="00E20895">
        <w:rPr>
          <w:rFonts w:ascii="仿宋_GB2312" w:eastAsia="仿宋_GB2312" w:hAnsi="宋体" w:cs="仿宋_GB2312"/>
          <w:color w:val="000000"/>
          <w:kern w:val="0"/>
          <w:sz w:val="32"/>
          <w:szCs w:val="32"/>
        </w:rPr>
        <w:t>-</w:t>
      </w:r>
      <w:r w:rsidRPr="00E20895">
        <w:rPr>
          <w:rFonts w:ascii="仿宋_GB2312" w:eastAsia="仿宋_GB2312" w:hAnsi="宋体" w:cs="仿宋_GB2312" w:hint="eastAsia"/>
          <w:color w:val="000000"/>
          <w:kern w:val="0"/>
          <w:sz w:val="32"/>
          <w:szCs w:val="32"/>
        </w:rPr>
        <w:t>减免面积）×</w:t>
      </w:r>
      <w:r w:rsidRPr="00E20895">
        <w:rPr>
          <w:rFonts w:ascii="仿宋_GB2312" w:eastAsia="仿宋_GB2312" w:hAnsi="宋体" w:cs="仿宋_GB2312"/>
          <w:color w:val="000000"/>
          <w:kern w:val="0"/>
          <w:sz w:val="32"/>
          <w:szCs w:val="32"/>
        </w:rPr>
        <w:t>150</w:t>
      </w:r>
      <w:r w:rsidRPr="00E20895">
        <w:rPr>
          <w:rFonts w:ascii="仿宋_GB2312" w:eastAsia="仿宋_GB2312" w:hAnsi="宋体" w:cs="仿宋_GB2312" w:hint="eastAsia"/>
          <w:color w:val="000000"/>
          <w:kern w:val="0"/>
          <w:sz w:val="32"/>
          <w:szCs w:val="32"/>
        </w:rPr>
        <w:t>元</w:t>
      </w:r>
      <w:r w:rsidRPr="00E20895">
        <w:rPr>
          <w:rFonts w:ascii="仿宋_GB2312" w:eastAsia="仿宋_GB2312" w:hAnsi="宋体" w:cs="仿宋_GB2312"/>
          <w:color w:val="000000"/>
          <w:kern w:val="0"/>
          <w:sz w:val="32"/>
          <w:szCs w:val="32"/>
        </w:rPr>
        <w:t>/</w:t>
      </w:r>
      <w:r w:rsidRPr="00E20895">
        <w:rPr>
          <w:rFonts w:ascii="仿宋_GB2312" w:eastAsia="仿宋_GB2312" w:hAnsi="宋体" w:cs="仿宋_GB2312" w:hint="eastAsia"/>
          <w:color w:val="000000"/>
          <w:kern w:val="0"/>
          <w:sz w:val="32"/>
          <w:szCs w:val="32"/>
        </w:rPr>
        <w:t>年·平方米。</w:t>
      </w:r>
    </w:p>
    <w:p w:rsidR="00FD2790" w:rsidRDefault="00FD2790"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各单位超额面积在</w:t>
      </w:r>
      <w:r w:rsidRPr="00E20895">
        <w:rPr>
          <w:rFonts w:ascii="仿宋_GB2312" w:eastAsia="仿宋_GB2312" w:hAnsi="宋体" w:cs="仿宋_GB2312"/>
          <w:color w:val="000000"/>
          <w:kern w:val="0"/>
          <w:sz w:val="32"/>
          <w:szCs w:val="32"/>
        </w:rPr>
        <w:t>1000*N</w:t>
      </w:r>
      <w:r w:rsidRPr="00E20895">
        <w:rPr>
          <w:rFonts w:ascii="仿宋_GB2312" w:eastAsia="仿宋_GB2312" w:hAnsi="宋体" w:cs="仿宋_GB2312" w:hint="eastAsia"/>
          <w:color w:val="000000"/>
          <w:kern w:val="0"/>
          <w:sz w:val="32"/>
          <w:szCs w:val="32"/>
        </w:rPr>
        <w:t>平方米以内按</w:t>
      </w:r>
      <w:r w:rsidRPr="00E20895">
        <w:rPr>
          <w:rFonts w:ascii="仿宋_GB2312" w:eastAsia="仿宋_GB2312" w:hAnsi="宋体" w:cs="仿宋_GB2312"/>
          <w:color w:val="000000"/>
          <w:kern w:val="0"/>
          <w:sz w:val="32"/>
          <w:szCs w:val="32"/>
        </w:rPr>
        <w:t>150</w:t>
      </w:r>
      <w:r w:rsidRPr="00E20895">
        <w:rPr>
          <w:rFonts w:ascii="仿宋_GB2312" w:eastAsia="仿宋_GB2312" w:hAnsi="宋体" w:cs="仿宋_GB2312" w:hint="eastAsia"/>
          <w:color w:val="000000"/>
          <w:kern w:val="0"/>
          <w:sz w:val="32"/>
          <w:szCs w:val="32"/>
        </w:rPr>
        <w:t>元</w:t>
      </w:r>
      <w:r w:rsidRPr="00E20895">
        <w:rPr>
          <w:rFonts w:ascii="仿宋_GB2312" w:eastAsia="仿宋_GB2312" w:hAnsi="宋体" w:cs="仿宋_GB2312"/>
          <w:color w:val="000000"/>
          <w:kern w:val="0"/>
          <w:sz w:val="32"/>
          <w:szCs w:val="32"/>
        </w:rPr>
        <w:t>/</w:t>
      </w:r>
      <w:r w:rsidRPr="00E20895">
        <w:rPr>
          <w:rFonts w:ascii="仿宋_GB2312" w:eastAsia="仿宋_GB2312" w:hAnsi="宋体" w:cs="仿宋_GB2312" w:hint="eastAsia"/>
          <w:color w:val="000000"/>
          <w:kern w:val="0"/>
          <w:sz w:val="32"/>
          <w:szCs w:val="32"/>
        </w:rPr>
        <w:t>年·平方米，超</w:t>
      </w:r>
      <w:r w:rsidRPr="00E20895">
        <w:rPr>
          <w:rFonts w:ascii="仿宋_GB2312" w:eastAsia="仿宋_GB2312" w:hAnsi="宋体" w:cs="仿宋_GB2312" w:hint="eastAsia"/>
          <w:color w:val="000000"/>
          <w:kern w:val="0"/>
          <w:sz w:val="32"/>
          <w:szCs w:val="32"/>
        </w:rPr>
        <w:lastRenderedPageBreak/>
        <w:t>过</w:t>
      </w:r>
      <w:r w:rsidRPr="00E20895">
        <w:rPr>
          <w:rFonts w:ascii="仿宋_GB2312" w:eastAsia="仿宋_GB2312" w:hAnsi="宋体" w:cs="仿宋_GB2312"/>
          <w:color w:val="000000"/>
          <w:kern w:val="0"/>
          <w:sz w:val="32"/>
          <w:szCs w:val="32"/>
        </w:rPr>
        <w:t>1000*N</w:t>
      </w:r>
      <w:r w:rsidRPr="00E20895">
        <w:rPr>
          <w:rFonts w:ascii="仿宋_GB2312" w:eastAsia="仿宋_GB2312" w:hAnsi="宋体" w:cs="仿宋_GB2312" w:hint="eastAsia"/>
          <w:color w:val="000000"/>
          <w:kern w:val="0"/>
          <w:sz w:val="32"/>
          <w:szCs w:val="32"/>
        </w:rPr>
        <w:t>平方米但小于</w:t>
      </w:r>
      <w:r w:rsidRPr="00E20895">
        <w:rPr>
          <w:rFonts w:ascii="仿宋_GB2312" w:eastAsia="仿宋_GB2312" w:hAnsi="宋体" w:cs="仿宋_GB2312"/>
          <w:color w:val="000000"/>
          <w:kern w:val="0"/>
          <w:sz w:val="32"/>
          <w:szCs w:val="32"/>
        </w:rPr>
        <w:t>2000*N</w:t>
      </w:r>
      <w:r w:rsidRPr="00E20895">
        <w:rPr>
          <w:rFonts w:ascii="仿宋_GB2312" w:eastAsia="仿宋_GB2312" w:hAnsi="宋体" w:cs="仿宋_GB2312" w:hint="eastAsia"/>
          <w:color w:val="000000"/>
          <w:kern w:val="0"/>
          <w:sz w:val="32"/>
          <w:szCs w:val="32"/>
        </w:rPr>
        <w:t>平方米部分按</w:t>
      </w:r>
      <w:r w:rsidRPr="00E20895">
        <w:rPr>
          <w:rFonts w:ascii="仿宋_GB2312" w:eastAsia="仿宋_GB2312" w:hAnsi="宋体" w:cs="仿宋_GB2312"/>
          <w:color w:val="000000"/>
          <w:kern w:val="0"/>
          <w:sz w:val="32"/>
          <w:szCs w:val="32"/>
        </w:rPr>
        <w:t>200</w:t>
      </w:r>
      <w:r w:rsidRPr="00E20895">
        <w:rPr>
          <w:rFonts w:ascii="仿宋_GB2312" w:eastAsia="仿宋_GB2312" w:hAnsi="宋体" w:cs="仿宋_GB2312" w:hint="eastAsia"/>
          <w:color w:val="000000"/>
          <w:kern w:val="0"/>
          <w:sz w:val="32"/>
          <w:szCs w:val="32"/>
        </w:rPr>
        <w:t>元</w:t>
      </w:r>
      <w:r w:rsidRPr="00E20895">
        <w:rPr>
          <w:rFonts w:ascii="仿宋_GB2312" w:eastAsia="仿宋_GB2312" w:hAnsi="宋体" w:cs="仿宋_GB2312"/>
          <w:color w:val="000000"/>
          <w:kern w:val="0"/>
          <w:sz w:val="32"/>
          <w:szCs w:val="32"/>
        </w:rPr>
        <w:t>/</w:t>
      </w:r>
      <w:r w:rsidRPr="00E20895">
        <w:rPr>
          <w:rFonts w:ascii="仿宋_GB2312" w:eastAsia="仿宋_GB2312" w:hAnsi="宋体" w:cs="仿宋_GB2312" w:hint="eastAsia"/>
          <w:color w:val="000000"/>
          <w:kern w:val="0"/>
          <w:sz w:val="32"/>
          <w:szCs w:val="32"/>
        </w:rPr>
        <w:t>年·平方米，超过</w:t>
      </w:r>
      <w:r w:rsidRPr="00E20895">
        <w:rPr>
          <w:rFonts w:ascii="仿宋_GB2312" w:eastAsia="仿宋_GB2312" w:hAnsi="宋体" w:cs="仿宋_GB2312"/>
          <w:color w:val="000000"/>
          <w:kern w:val="0"/>
          <w:sz w:val="32"/>
          <w:szCs w:val="32"/>
        </w:rPr>
        <w:t>2000*N</w:t>
      </w:r>
      <w:r w:rsidRPr="00E20895">
        <w:rPr>
          <w:rFonts w:ascii="仿宋_GB2312" w:eastAsia="仿宋_GB2312" w:hAnsi="宋体" w:cs="仿宋_GB2312" w:hint="eastAsia"/>
          <w:color w:val="000000"/>
          <w:kern w:val="0"/>
          <w:sz w:val="32"/>
          <w:szCs w:val="32"/>
        </w:rPr>
        <w:t>平方米但小于</w:t>
      </w:r>
      <w:r w:rsidRPr="00E20895">
        <w:rPr>
          <w:rFonts w:ascii="仿宋_GB2312" w:eastAsia="仿宋_GB2312" w:hAnsi="宋体" w:cs="仿宋_GB2312"/>
          <w:color w:val="000000"/>
          <w:kern w:val="0"/>
          <w:sz w:val="32"/>
          <w:szCs w:val="32"/>
        </w:rPr>
        <w:t>3000*N</w:t>
      </w:r>
      <w:r w:rsidRPr="00E20895">
        <w:rPr>
          <w:rFonts w:ascii="仿宋_GB2312" w:eastAsia="仿宋_GB2312" w:hAnsi="宋体" w:cs="仿宋_GB2312" w:hint="eastAsia"/>
          <w:color w:val="000000"/>
          <w:kern w:val="0"/>
          <w:sz w:val="32"/>
          <w:szCs w:val="32"/>
        </w:rPr>
        <w:t>平方米部分按</w:t>
      </w:r>
      <w:r w:rsidRPr="00E20895">
        <w:rPr>
          <w:rFonts w:ascii="仿宋_GB2312" w:eastAsia="仿宋_GB2312" w:hAnsi="宋体" w:cs="仿宋_GB2312"/>
          <w:color w:val="000000"/>
          <w:kern w:val="0"/>
          <w:sz w:val="32"/>
          <w:szCs w:val="32"/>
        </w:rPr>
        <w:t>250</w:t>
      </w:r>
      <w:r w:rsidRPr="00E20895">
        <w:rPr>
          <w:rFonts w:ascii="仿宋_GB2312" w:eastAsia="仿宋_GB2312" w:hAnsi="宋体" w:cs="仿宋_GB2312" w:hint="eastAsia"/>
          <w:color w:val="000000"/>
          <w:kern w:val="0"/>
          <w:sz w:val="32"/>
          <w:szCs w:val="32"/>
        </w:rPr>
        <w:t>元</w:t>
      </w:r>
      <w:r w:rsidRPr="00E20895">
        <w:rPr>
          <w:rFonts w:ascii="仿宋_GB2312" w:eastAsia="仿宋_GB2312" w:hAnsi="宋体" w:cs="仿宋_GB2312"/>
          <w:color w:val="000000"/>
          <w:kern w:val="0"/>
          <w:sz w:val="32"/>
          <w:szCs w:val="32"/>
        </w:rPr>
        <w:t>/</w:t>
      </w:r>
      <w:r w:rsidRPr="00E20895">
        <w:rPr>
          <w:rFonts w:ascii="仿宋_GB2312" w:eastAsia="仿宋_GB2312" w:hAnsi="宋体" w:cs="仿宋_GB2312" w:hint="eastAsia"/>
          <w:color w:val="000000"/>
          <w:kern w:val="0"/>
          <w:sz w:val="32"/>
          <w:szCs w:val="32"/>
        </w:rPr>
        <w:t>年·平方米，超过</w:t>
      </w:r>
      <w:r w:rsidRPr="00E20895">
        <w:rPr>
          <w:rFonts w:ascii="仿宋_GB2312" w:eastAsia="仿宋_GB2312" w:hAnsi="宋体" w:cs="仿宋_GB2312"/>
          <w:color w:val="000000"/>
          <w:kern w:val="0"/>
          <w:sz w:val="32"/>
          <w:szCs w:val="32"/>
        </w:rPr>
        <w:t>3000*N</w:t>
      </w:r>
      <w:r w:rsidRPr="00E20895">
        <w:rPr>
          <w:rFonts w:ascii="仿宋_GB2312" w:eastAsia="仿宋_GB2312" w:hAnsi="宋体" w:cs="仿宋_GB2312" w:hint="eastAsia"/>
          <w:color w:val="000000"/>
          <w:kern w:val="0"/>
          <w:sz w:val="32"/>
          <w:szCs w:val="32"/>
        </w:rPr>
        <w:t>平方米部分按</w:t>
      </w:r>
      <w:r w:rsidRPr="00E20895">
        <w:rPr>
          <w:rFonts w:ascii="仿宋_GB2312" w:eastAsia="仿宋_GB2312" w:hAnsi="宋体" w:cs="仿宋_GB2312"/>
          <w:color w:val="000000"/>
          <w:kern w:val="0"/>
          <w:sz w:val="32"/>
          <w:szCs w:val="32"/>
        </w:rPr>
        <w:t>300</w:t>
      </w:r>
      <w:r w:rsidRPr="00E20895">
        <w:rPr>
          <w:rFonts w:ascii="仿宋_GB2312" w:eastAsia="仿宋_GB2312" w:hAnsi="宋体" w:cs="仿宋_GB2312" w:hint="eastAsia"/>
          <w:color w:val="000000"/>
          <w:kern w:val="0"/>
          <w:sz w:val="32"/>
          <w:szCs w:val="32"/>
        </w:rPr>
        <w:t>元</w:t>
      </w:r>
      <w:r w:rsidRPr="00E20895">
        <w:rPr>
          <w:rFonts w:ascii="仿宋_GB2312" w:eastAsia="仿宋_GB2312" w:hAnsi="宋体" w:cs="仿宋_GB2312"/>
          <w:color w:val="000000"/>
          <w:kern w:val="0"/>
          <w:sz w:val="32"/>
          <w:szCs w:val="32"/>
        </w:rPr>
        <w:t>/</w:t>
      </w:r>
      <w:r w:rsidRPr="00E20895">
        <w:rPr>
          <w:rFonts w:ascii="仿宋_GB2312" w:eastAsia="仿宋_GB2312" w:hAnsi="宋体" w:cs="仿宋_GB2312" w:hint="eastAsia"/>
          <w:color w:val="000000"/>
          <w:kern w:val="0"/>
          <w:sz w:val="32"/>
          <w:szCs w:val="32"/>
        </w:rPr>
        <w:t>年·平方米计算。</w:t>
      </w:r>
    </w:p>
    <w:p w:rsidR="00FD2790" w:rsidRPr="00E20895" w:rsidRDefault="00FD2790"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调节系数：</w:t>
      </w:r>
      <w:r>
        <w:rPr>
          <w:rFonts w:ascii="仿宋_GB2312" w:eastAsia="仿宋_GB2312" w:hAnsi="宋体" w:cs="仿宋_GB2312"/>
          <w:color w:val="000000"/>
          <w:kern w:val="0"/>
          <w:sz w:val="32"/>
          <w:szCs w:val="32"/>
        </w:rPr>
        <w:t xml:space="preserve"> N</w:t>
      </w:r>
      <w:r w:rsidRPr="00E20895">
        <w:rPr>
          <w:rFonts w:ascii="仿宋_GB2312" w:eastAsia="仿宋_GB2312" w:hAnsi="宋体" w:cs="仿宋_GB2312"/>
          <w:color w:val="000000"/>
          <w:kern w:val="0"/>
          <w:sz w:val="32"/>
          <w:szCs w:val="32"/>
        </w:rPr>
        <w:t>=1/</w:t>
      </w:r>
      <w:r w:rsidRPr="00E20895">
        <w:rPr>
          <w:rFonts w:ascii="仿宋_GB2312" w:eastAsia="仿宋_GB2312" w:hAnsi="宋体" w:cs="仿宋_GB2312" w:hint="eastAsia"/>
          <w:color w:val="000000"/>
          <w:kern w:val="0"/>
          <w:sz w:val="32"/>
          <w:szCs w:val="32"/>
        </w:rPr>
        <w:t>（</w:t>
      </w:r>
      <w:r w:rsidRPr="00E20895">
        <w:rPr>
          <w:rFonts w:ascii="仿宋_GB2312" w:eastAsia="仿宋_GB2312" w:hAnsi="宋体" w:cs="仿宋_GB2312"/>
          <w:color w:val="000000"/>
          <w:kern w:val="0"/>
          <w:sz w:val="32"/>
          <w:szCs w:val="32"/>
        </w:rPr>
        <w:t>1-</w:t>
      </w:r>
      <w:r w:rsidRPr="00E20895">
        <w:rPr>
          <w:rFonts w:ascii="仿宋_GB2312" w:eastAsia="仿宋_GB2312" w:hAnsi="宋体" w:cs="仿宋_GB2312" w:hint="eastAsia"/>
          <w:color w:val="000000"/>
          <w:kern w:val="0"/>
          <w:sz w:val="32"/>
          <w:szCs w:val="32"/>
        </w:rPr>
        <w:t>单位教师数</w:t>
      </w:r>
      <w:r w:rsidRPr="00E20895">
        <w:rPr>
          <w:rFonts w:ascii="仿宋_GB2312" w:eastAsia="仿宋_GB2312" w:hAnsi="宋体" w:cs="仿宋_GB2312"/>
          <w:color w:val="000000"/>
          <w:kern w:val="0"/>
          <w:sz w:val="32"/>
          <w:szCs w:val="32"/>
        </w:rPr>
        <w:t>/</w:t>
      </w:r>
      <w:r w:rsidRPr="00E20895">
        <w:rPr>
          <w:rFonts w:ascii="仿宋_GB2312" w:eastAsia="仿宋_GB2312" w:hAnsi="宋体" w:cs="仿宋_GB2312" w:hint="eastAsia"/>
          <w:color w:val="000000"/>
          <w:kern w:val="0"/>
          <w:sz w:val="32"/>
          <w:szCs w:val="32"/>
        </w:rPr>
        <w:t>教师总数）。</w:t>
      </w:r>
    </w:p>
    <w:p w:rsidR="00FD2790" w:rsidRPr="00E20895" w:rsidRDefault="00FD2790"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（二）学校直属研究院（所）的公房资源调节费</w:t>
      </w:r>
    </w:p>
    <w:p w:rsidR="00FD2790" w:rsidRPr="00E20895" w:rsidRDefault="00FD2790" w:rsidP="00E20895">
      <w:pPr>
        <w:ind w:firstLineChars="250" w:firstLine="80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行政办公用房按批准的工作人员编制数进行核算，研究生用房按人数核定，免费使用，超出定额面积的部分收取公房资源调节费；其余用房实行全额交费。</w:t>
      </w:r>
    </w:p>
    <w:p w:rsidR="00FD2790" w:rsidRPr="00E20895" w:rsidRDefault="00FD2790"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（三）公用周转房的公房资源调节费</w:t>
      </w:r>
    </w:p>
    <w:p w:rsidR="00FD2790" w:rsidRPr="00E20895" w:rsidRDefault="00FD2790"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公用周转房的公房资源费按</w:t>
      </w:r>
      <w:r w:rsidRPr="00E20895">
        <w:rPr>
          <w:rFonts w:ascii="仿宋_GB2312" w:eastAsia="仿宋_GB2312" w:hAnsi="宋体" w:cs="仿宋_GB2312"/>
          <w:color w:val="000000"/>
          <w:kern w:val="0"/>
          <w:sz w:val="32"/>
          <w:szCs w:val="32"/>
        </w:rPr>
        <w:t>200</w:t>
      </w:r>
      <w:r w:rsidRPr="00E20895">
        <w:rPr>
          <w:rFonts w:ascii="仿宋_GB2312" w:eastAsia="仿宋_GB2312" w:hAnsi="宋体" w:cs="仿宋_GB2312" w:hint="eastAsia"/>
          <w:color w:val="000000"/>
          <w:kern w:val="0"/>
          <w:sz w:val="32"/>
          <w:szCs w:val="32"/>
        </w:rPr>
        <w:t>元</w:t>
      </w:r>
      <w:r w:rsidRPr="00E20895">
        <w:rPr>
          <w:rFonts w:ascii="仿宋_GB2312" w:eastAsia="仿宋_GB2312" w:hAnsi="宋体" w:cs="仿宋_GB2312"/>
          <w:color w:val="000000"/>
          <w:kern w:val="0"/>
          <w:sz w:val="32"/>
          <w:szCs w:val="32"/>
        </w:rPr>
        <w:t>/</w:t>
      </w:r>
      <w:r w:rsidRPr="00E20895">
        <w:rPr>
          <w:rFonts w:ascii="仿宋_GB2312" w:eastAsia="仿宋_GB2312" w:hAnsi="宋体" w:cs="仿宋_GB2312" w:hint="eastAsia"/>
          <w:color w:val="000000"/>
          <w:kern w:val="0"/>
          <w:sz w:val="32"/>
          <w:szCs w:val="32"/>
        </w:rPr>
        <w:t>年·平方米的标准核算，从院长基金或引进人才的项目经费中列支。</w:t>
      </w:r>
    </w:p>
    <w:p w:rsidR="00FD2790" w:rsidRPr="00E20895" w:rsidRDefault="00FD2790"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（四）经营性用房的公房资源占用费</w:t>
      </w:r>
    </w:p>
    <w:p w:rsidR="00FD2790" w:rsidRPr="00E20895" w:rsidRDefault="00FD2790"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财务部国有资产管理办公室会同资产经营公司参照市场价格确定资源占用费，办法另定。</w:t>
      </w:r>
    </w:p>
    <w:p w:rsidR="00FD2790" w:rsidRPr="00E20895" w:rsidRDefault="00FD2790"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第十一条</w:t>
      </w:r>
      <w:r w:rsidRPr="00E20895">
        <w:rPr>
          <w:rFonts w:ascii="仿宋_GB2312" w:eastAsia="仿宋_GB2312" w:hAnsi="宋体" w:cs="仿宋_GB2312"/>
          <w:color w:val="000000"/>
          <w:kern w:val="0"/>
          <w:sz w:val="32"/>
          <w:szCs w:val="32"/>
        </w:rPr>
        <w:t xml:space="preserve"> </w:t>
      </w:r>
      <w:r w:rsidRPr="00E20895">
        <w:rPr>
          <w:rFonts w:ascii="仿宋_GB2312" w:eastAsia="仿宋_GB2312" w:hAnsi="宋体" w:cs="仿宋_GB2312" w:hint="eastAsia"/>
          <w:color w:val="000000"/>
          <w:kern w:val="0"/>
          <w:sz w:val="32"/>
          <w:szCs w:val="32"/>
        </w:rPr>
        <w:t>经学校公房管理领导小组审核批准，对公房使用管理规范、及时足额上交公房资源调节费的单位，学校将给予奖励，奖励标准≦该单位已上缴学校公房资源调节费总额</w:t>
      </w:r>
      <w:r w:rsidRPr="00E20895">
        <w:rPr>
          <w:rFonts w:ascii="仿宋_GB2312" w:eastAsia="仿宋_GB2312" w:hAnsi="宋体" w:cs="仿宋_GB2312"/>
          <w:color w:val="000000"/>
          <w:kern w:val="0"/>
          <w:sz w:val="32"/>
          <w:szCs w:val="32"/>
        </w:rPr>
        <w:t>*60%</w:t>
      </w:r>
      <w:r w:rsidRPr="00E20895">
        <w:rPr>
          <w:rFonts w:ascii="仿宋_GB2312" w:eastAsia="仿宋_GB2312" w:hAnsi="宋体" w:cs="仿宋_GB2312" w:hint="eastAsia"/>
          <w:color w:val="000000"/>
          <w:kern w:val="0"/>
          <w:sz w:val="32"/>
          <w:szCs w:val="32"/>
        </w:rPr>
        <w:t>；对公房实际使用面积小于核定标准的单位，学校将给予补贴，补贴标准</w:t>
      </w:r>
      <w:r w:rsidRPr="00E20895">
        <w:rPr>
          <w:rFonts w:ascii="仿宋_GB2312" w:eastAsia="仿宋_GB2312" w:hAnsi="宋体" w:cs="仿宋_GB2312"/>
          <w:color w:val="000000"/>
          <w:kern w:val="0"/>
          <w:sz w:val="32"/>
          <w:szCs w:val="32"/>
        </w:rPr>
        <w:t>=</w:t>
      </w:r>
      <w:r w:rsidRPr="00E20895">
        <w:rPr>
          <w:rFonts w:ascii="仿宋_GB2312" w:eastAsia="仿宋_GB2312" w:hAnsi="宋体" w:cs="仿宋_GB2312" w:hint="eastAsia"/>
          <w:color w:val="000000"/>
          <w:kern w:val="0"/>
          <w:sz w:val="32"/>
          <w:szCs w:val="32"/>
        </w:rPr>
        <w:t>（核定公房面积</w:t>
      </w:r>
      <w:r w:rsidRPr="00E20895">
        <w:rPr>
          <w:rFonts w:ascii="仿宋_GB2312" w:eastAsia="仿宋_GB2312" w:hAnsi="宋体" w:cs="仿宋_GB2312"/>
          <w:color w:val="000000"/>
          <w:kern w:val="0"/>
          <w:sz w:val="32"/>
          <w:szCs w:val="32"/>
        </w:rPr>
        <w:t>-</w:t>
      </w:r>
      <w:r w:rsidRPr="00E20895">
        <w:rPr>
          <w:rFonts w:ascii="仿宋_GB2312" w:eastAsia="仿宋_GB2312" w:hAnsi="宋体" w:cs="仿宋_GB2312" w:hint="eastAsia"/>
          <w:color w:val="000000"/>
          <w:kern w:val="0"/>
          <w:sz w:val="32"/>
          <w:szCs w:val="32"/>
        </w:rPr>
        <w:t>实际面积）</w:t>
      </w:r>
      <w:r w:rsidRPr="00E20895">
        <w:rPr>
          <w:rFonts w:ascii="仿宋_GB2312" w:eastAsia="仿宋_GB2312" w:hAnsi="宋体" w:cs="仿宋_GB2312"/>
          <w:color w:val="000000"/>
          <w:kern w:val="0"/>
          <w:sz w:val="32"/>
          <w:szCs w:val="32"/>
        </w:rPr>
        <w:t>*200</w:t>
      </w:r>
      <w:r w:rsidRPr="00E20895">
        <w:rPr>
          <w:rFonts w:ascii="仿宋_GB2312" w:eastAsia="仿宋_GB2312" w:hAnsi="宋体" w:cs="仿宋_GB2312" w:hint="eastAsia"/>
          <w:color w:val="000000"/>
          <w:kern w:val="0"/>
          <w:sz w:val="32"/>
          <w:szCs w:val="32"/>
        </w:rPr>
        <w:t>元</w:t>
      </w:r>
      <w:r w:rsidRPr="00E20895">
        <w:rPr>
          <w:rFonts w:ascii="仿宋_GB2312" w:eastAsia="仿宋_GB2312" w:hAnsi="宋体" w:cs="仿宋_GB2312"/>
          <w:color w:val="000000"/>
          <w:kern w:val="0"/>
          <w:sz w:val="32"/>
          <w:szCs w:val="32"/>
        </w:rPr>
        <w:t>/</w:t>
      </w:r>
      <w:r w:rsidRPr="00E20895">
        <w:rPr>
          <w:rFonts w:ascii="仿宋_GB2312" w:eastAsia="仿宋_GB2312" w:hAnsi="宋体" w:cs="仿宋_GB2312" w:hint="eastAsia"/>
          <w:color w:val="000000"/>
          <w:kern w:val="0"/>
          <w:sz w:val="32"/>
          <w:szCs w:val="32"/>
        </w:rPr>
        <w:t>年·平方米。</w:t>
      </w:r>
    </w:p>
    <w:p w:rsidR="00FD2790" w:rsidRPr="00E20895" w:rsidRDefault="00FD2790" w:rsidP="00E20895">
      <w:pPr>
        <w:ind w:firstLineChars="200" w:firstLine="640"/>
        <w:rPr>
          <w:rFonts w:ascii="仿宋_GB2312" w:eastAsia="仿宋_GB2312" w:hAnsi="宋体" w:cs="仿宋_GB2312"/>
          <w:color w:val="000000"/>
          <w:kern w:val="0"/>
          <w:sz w:val="32"/>
          <w:szCs w:val="32"/>
        </w:rPr>
      </w:pPr>
      <w:r w:rsidRPr="004279B3">
        <w:rPr>
          <w:rFonts w:ascii="仿宋_GB2312" w:eastAsia="仿宋_GB2312" w:hAnsi="宋体" w:cs="仿宋_GB2312" w:hint="eastAsia"/>
          <w:color w:val="000000"/>
          <w:kern w:val="0"/>
          <w:sz w:val="32"/>
          <w:szCs w:val="32"/>
        </w:rPr>
        <w:t>奖励（补贴）经费的分配使用：经费总额的</w:t>
      </w:r>
      <w:r w:rsidRPr="004279B3">
        <w:rPr>
          <w:rFonts w:ascii="仿宋_GB2312" w:eastAsia="仿宋_GB2312" w:hAnsi="宋体" w:cs="仿宋_GB2312"/>
          <w:color w:val="000000"/>
          <w:kern w:val="0"/>
          <w:sz w:val="32"/>
          <w:szCs w:val="32"/>
        </w:rPr>
        <w:t>40%</w:t>
      </w:r>
      <w:r w:rsidRPr="004279B3">
        <w:rPr>
          <w:rFonts w:ascii="仿宋_GB2312" w:eastAsia="仿宋_GB2312" w:hAnsi="宋体" w:cs="仿宋_GB2312" w:hint="eastAsia"/>
          <w:color w:val="000000"/>
          <w:kern w:val="0"/>
          <w:sz w:val="32"/>
          <w:szCs w:val="32"/>
        </w:rPr>
        <w:t>划入院长基金，</w:t>
      </w:r>
      <w:r w:rsidRPr="004279B3">
        <w:rPr>
          <w:rFonts w:ascii="仿宋_GB2312" w:eastAsia="仿宋_GB2312" w:hAnsi="宋体" w:cs="仿宋_GB2312"/>
          <w:color w:val="000000"/>
          <w:kern w:val="0"/>
          <w:sz w:val="32"/>
          <w:szCs w:val="32"/>
        </w:rPr>
        <w:t>60%</w:t>
      </w:r>
      <w:r w:rsidRPr="004279B3">
        <w:rPr>
          <w:rFonts w:ascii="仿宋_GB2312" w:eastAsia="仿宋_GB2312" w:hAnsi="宋体" w:cs="仿宋_GB2312" w:hint="eastAsia"/>
          <w:color w:val="000000"/>
          <w:kern w:val="0"/>
          <w:sz w:val="32"/>
          <w:szCs w:val="32"/>
        </w:rPr>
        <w:t>用于房屋维修等费用支出，经费使用细则另定。</w:t>
      </w:r>
    </w:p>
    <w:p w:rsidR="00FD2790" w:rsidRPr="00E20895" w:rsidRDefault="00FD2790"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第十二条</w:t>
      </w:r>
      <w:r w:rsidRPr="00E20895">
        <w:rPr>
          <w:rFonts w:ascii="仿宋_GB2312" w:eastAsia="仿宋_GB2312" w:hAnsi="宋体" w:cs="仿宋_GB2312"/>
          <w:color w:val="000000"/>
          <w:kern w:val="0"/>
          <w:sz w:val="32"/>
          <w:szCs w:val="32"/>
        </w:rPr>
        <w:t xml:space="preserve"> </w:t>
      </w:r>
      <w:r w:rsidRPr="00E20895">
        <w:rPr>
          <w:rFonts w:ascii="仿宋_GB2312" w:eastAsia="仿宋_GB2312" w:hAnsi="宋体" w:cs="仿宋_GB2312" w:hint="eastAsia"/>
          <w:color w:val="000000"/>
          <w:kern w:val="0"/>
          <w:sz w:val="32"/>
          <w:szCs w:val="32"/>
        </w:rPr>
        <w:t>公房资源调节费核算和缴纳方法如下：</w:t>
      </w:r>
    </w:p>
    <w:p w:rsidR="00FD2790" w:rsidRPr="00E20895" w:rsidRDefault="00FD2790" w:rsidP="00E20895">
      <w:pPr>
        <w:ind w:firstLineChars="150" w:firstLine="48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（一）财务部国有资产管理办公室每年</w:t>
      </w:r>
      <w:r w:rsidRPr="00E20895">
        <w:rPr>
          <w:rFonts w:ascii="仿宋_GB2312" w:eastAsia="仿宋_GB2312" w:hAnsi="宋体" w:cs="仿宋_GB2312"/>
          <w:color w:val="000000"/>
          <w:kern w:val="0"/>
          <w:sz w:val="32"/>
          <w:szCs w:val="32"/>
        </w:rPr>
        <w:t>6</w:t>
      </w:r>
      <w:r w:rsidRPr="00E20895">
        <w:rPr>
          <w:rFonts w:ascii="仿宋_GB2312" w:eastAsia="仿宋_GB2312" w:hAnsi="宋体" w:cs="仿宋_GB2312" w:hint="eastAsia"/>
          <w:color w:val="000000"/>
          <w:kern w:val="0"/>
          <w:sz w:val="32"/>
          <w:szCs w:val="32"/>
        </w:rPr>
        <w:t>月底前核定本年度各单位</w:t>
      </w:r>
      <w:r w:rsidRPr="00E20895">
        <w:rPr>
          <w:rFonts w:ascii="仿宋_GB2312" w:eastAsia="仿宋_GB2312" w:hAnsi="宋体" w:cs="仿宋_GB2312" w:hint="eastAsia"/>
          <w:color w:val="000000"/>
          <w:kern w:val="0"/>
          <w:sz w:val="32"/>
          <w:szCs w:val="32"/>
        </w:rPr>
        <w:lastRenderedPageBreak/>
        <w:t>应缴纳的公房资源调节费额度或补贴额度，经学校公房管理领导小组审批，下达缴费或补贴通知单，同时抄送财务部会计服务中心。</w:t>
      </w:r>
    </w:p>
    <w:p w:rsidR="00FD2790" w:rsidRPr="00E20895" w:rsidRDefault="00FD2790" w:rsidP="00E20895">
      <w:pPr>
        <w:ind w:firstLineChars="150" w:firstLine="48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（二）财务部会计服务中心依据缴费或补贴通知单于</w:t>
      </w:r>
      <w:r w:rsidRPr="00E20895">
        <w:rPr>
          <w:rFonts w:ascii="仿宋_GB2312" w:eastAsia="仿宋_GB2312" w:hAnsi="宋体" w:cs="仿宋_GB2312"/>
          <w:color w:val="000000"/>
          <w:kern w:val="0"/>
          <w:sz w:val="32"/>
          <w:szCs w:val="32"/>
        </w:rPr>
        <w:t>7</w:t>
      </w:r>
      <w:r w:rsidRPr="00E20895">
        <w:rPr>
          <w:rFonts w:ascii="仿宋_GB2312" w:eastAsia="仿宋_GB2312" w:hAnsi="宋体" w:cs="仿宋_GB2312" w:hint="eastAsia"/>
          <w:color w:val="000000"/>
          <w:kern w:val="0"/>
          <w:sz w:val="32"/>
          <w:szCs w:val="32"/>
        </w:rPr>
        <w:t>月份负责扣缴或划转各单位的公房资源调节费或补贴。</w:t>
      </w:r>
    </w:p>
    <w:p w:rsidR="00FD2790" w:rsidRPr="00E20895" w:rsidRDefault="00FD2790" w:rsidP="00E20895">
      <w:pPr>
        <w:ind w:firstLineChars="150" w:firstLine="48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（三）</w:t>
      </w:r>
      <w:r w:rsidRPr="004279B3">
        <w:rPr>
          <w:rFonts w:ascii="仿宋_GB2312" w:eastAsia="仿宋_GB2312" w:hAnsi="宋体" w:cs="仿宋_GB2312" w:hint="eastAsia"/>
          <w:color w:val="000000"/>
          <w:kern w:val="0"/>
          <w:sz w:val="32"/>
          <w:szCs w:val="32"/>
        </w:rPr>
        <w:t>公房资源调节费从各学院的院长基金中列支</w:t>
      </w:r>
      <w:r w:rsidRPr="00E20895">
        <w:rPr>
          <w:rFonts w:ascii="仿宋_GB2312" w:eastAsia="仿宋_GB2312" w:hAnsi="宋体" w:cs="仿宋_GB2312" w:hint="eastAsia"/>
          <w:color w:val="000000"/>
          <w:kern w:val="0"/>
          <w:sz w:val="32"/>
          <w:szCs w:val="32"/>
        </w:rPr>
        <w:t>，其他单位从公用经费或科研经费中列支。</w:t>
      </w:r>
    </w:p>
    <w:p w:rsidR="00FD2790" w:rsidRPr="00E20895" w:rsidRDefault="00FD2790"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独立核算单位按照缴费通知单的要求，主动上缴学校财务。</w:t>
      </w:r>
    </w:p>
    <w:p w:rsidR="00FD2790" w:rsidRPr="00E20895" w:rsidRDefault="00FD2790" w:rsidP="00E20895">
      <w:pPr>
        <w:ind w:firstLineChars="200" w:firstLine="640"/>
        <w:jc w:val="center"/>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第三章</w:t>
      </w:r>
      <w:r>
        <w:rPr>
          <w:rFonts w:ascii="仿宋_GB2312" w:eastAsia="仿宋_GB2312" w:hAnsi="宋体" w:cs="仿宋_GB2312"/>
          <w:color w:val="000000"/>
          <w:kern w:val="0"/>
          <w:sz w:val="32"/>
          <w:szCs w:val="32"/>
        </w:rPr>
        <w:t xml:space="preserve"> </w:t>
      </w:r>
      <w:r w:rsidRPr="00E20895">
        <w:rPr>
          <w:rFonts w:ascii="仿宋_GB2312" w:eastAsia="仿宋_GB2312" w:hAnsi="宋体" w:cs="仿宋_GB2312" w:hint="eastAsia"/>
          <w:color w:val="000000"/>
          <w:kern w:val="0"/>
          <w:sz w:val="32"/>
          <w:szCs w:val="32"/>
        </w:rPr>
        <w:t>调配管理</w:t>
      </w:r>
    </w:p>
    <w:p w:rsidR="00FD2790" w:rsidRPr="00E20895" w:rsidRDefault="00FD2790"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第十三条</w:t>
      </w:r>
      <w:r w:rsidRPr="00E20895">
        <w:rPr>
          <w:rFonts w:ascii="仿宋_GB2312" w:eastAsia="仿宋_GB2312" w:hAnsi="宋体" w:cs="仿宋_GB2312"/>
          <w:color w:val="000000"/>
          <w:kern w:val="0"/>
          <w:sz w:val="32"/>
          <w:szCs w:val="32"/>
        </w:rPr>
        <w:t xml:space="preserve"> </w:t>
      </w:r>
      <w:r w:rsidRPr="00E20895">
        <w:rPr>
          <w:rFonts w:ascii="仿宋_GB2312" w:eastAsia="仿宋_GB2312" w:hAnsi="宋体" w:cs="仿宋_GB2312" w:hint="eastAsia"/>
          <w:color w:val="000000"/>
          <w:kern w:val="0"/>
          <w:sz w:val="32"/>
          <w:szCs w:val="32"/>
        </w:rPr>
        <w:t>公房调配分为：单位整体搬迁、新建公房的分配、公用周转房的零星调整。单位整体调整是指因校区规划、学科建设需要，单位需整体搬迁而进行的公房调整；新建公房分配是指学校为了长远规划发展需要而新建公房的分配；公用周转房的零星调整是指引进人才、短期（时间小于或等于</w:t>
      </w:r>
      <w:r w:rsidRPr="00E20895">
        <w:rPr>
          <w:rFonts w:ascii="仿宋_GB2312" w:eastAsia="仿宋_GB2312" w:hAnsi="宋体" w:cs="仿宋_GB2312"/>
          <w:color w:val="000000"/>
          <w:kern w:val="0"/>
          <w:sz w:val="32"/>
          <w:szCs w:val="32"/>
        </w:rPr>
        <w:t>1</w:t>
      </w:r>
      <w:r w:rsidRPr="00E20895">
        <w:rPr>
          <w:rFonts w:ascii="仿宋_GB2312" w:eastAsia="仿宋_GB2312" w:hAnsi="宋体" w:cs="仿宋_GB2312" w:hint="eastAsia"/>
          <w:color w:val="000000"/>
          <w:kern w:val="0"/>
          <w:sz w:val="32"/>
          <w:szCs w:val="32"/>
        </w:rPr>
        <w:t>年）科研和学校其他各类急需的临时用房调整。</w:t>
      </w:r>
    </w:p>
    <w:p w:rsidR="00FD2790" w:rsidRPr="00E20895" w:rsidRDefault="00FD2790"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第十四条</w:t>
      </w:r>
      <w:r w:rsidRPr="00E20895">
        <w:rPr>
          <w:rFonts w:ascii="仿宋_GB2312" w:eastAsia="仿宋_GB2312" w:hAnsi="宋体" w:cs="仿宋_GB2312"/>
          <w:color w:val="000000"/>
          <w:kern w:val="0"/>
          <w:sz w:val="32"/>
          <w:szCs w:val="32"/>
        </w:rPr>
        <w:t xml:space="preserve"> </w:t>
      </w:r>
      <w:r w:rsidRPr="00E20895">
        <w:rPr>
          <w:rFonts w:ascii="仿宋_GB2312" w:eastAsia="仿宋_GB2312" w:hAnsi="宋体" w:cs="仿宋_GB2312" w:hint="eastAsia"/>
          <w:color w:val="000000"/>
          <w:kern w:val="0"/>
          <w:sz w:val="32"/>
          <w:szCs w:val="32"/>
        </w:rPr>
        <w:t>公房调整的依据</w:t>
      </w:r>
    </w:p>
    <w:p w:rsidR="00FD2790" w:rsidRPr="00E20895" w:rsidRDefault="00FD2790"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（一）</w:t>
      </w:r>
      <w:r w:rsidRPr="004279B3">
        <w:rPr>
          <w:rFonts w:ascii="仿宋_GB2312" w:eastAsia="仿宋_GB2312" w:hAnsi="宋体" w:cs="仿宋_GB2312" w:hint="eastAsia"/>
          <w:color w:val="000000"/>
          <w:kern w:val="0"/>
          <w:sz w:val="32"/>
          <w:szCs w:val="32"/>
        </w:rPr>
        <w:t>单位整体调整、新建公房分配的依据为校长办公会议（或党委常委会）的决议。</w:t>
      </w:r>
      <w:bookmarkStart w:id="0" w:name="_GoBack"/>
      <w:bookmarkEnd w:id="0"/>
    </w:p>
    <w:p w:rsidR="00FD2790" w:rsidRPr="00E20895" w:rsidRDefault="00FD2790"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（二）公房零星调整的依据是公房需求单位的申请及公共周转房的存量情况。</w:t>
      </w:r>
    </w:p>
    <w:p w:rsidR="00FD2790" w:rsidRPr="00E20895" w:rsidRDefault="00FD2790"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第十五条</w:t>
      </w:r>
      <w:r w:rsidRPr="00E20895">
        <w:rPr>
          <w:rFonts w:ascii="仿宋_GB2312" w:eastAsia="仿宋_GB2312" w:hAnsi="宋体" w:cs="仿宋_GB2312"/>
          <w:color w:val="000000"/>
          <w:kern w:val="0"/>
          <w:sz w:val="32"/>
          <w:szCs w:val="32"/>
        </w:rPr>
        <w:t xml:space="preserve"> </w:t>
      </w:r>
      <w:r w:rsidRPr="00E20895">
        <w:rPr>
          <w:rFonts w:ascii="仿宋_GB2312" w:eastAsia="仿宋_GB2312" w:hAnsi="宋体" w:cs="仿宋_GB2312" w:hint="eastAsia"/>
          <w:color w:val="000000"/>
          <w:kern w:val="0"/>
          <w:sz w:val="32"/>
          <w:szCs w:val="32"/>
        </w:rPr>
        <w:t>公房调整程序</w:t>
      </w:r>
    </w:p>
    <w:p w:rsidR="00FD2790" w:rsidRPr="00E20895" w:rsidRDefault="00FD2790" w:rsidP="00E20895">
      <w:pPr>
        <w:ind w:firstLineChars="150" w:firstLine="48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（一）单位整体调整、新建公房的调整程序，财务部国有资产管理办公室依据校长办公会议（或党委常委会）的决议，在充分征求相关单位意见的基础上制定公房调整方案，方案经校长办公会议（或党委</w:t>
      </w:r>
      <w:r w:rsidRPr="00E20895">
        <w:rPr>
          <w:rFonts w:ascii="仿宋_GB2312" w:eastAsia="仿宋_GB2312" w:hAnsi="宋体" w:cs="仿宋_GB2312" w:hint="eastAsia"/>
          <w:color w:val="000000"/>
          <w:kern w:val="0"/>
          <w:sz w:val="32"/>
          <w:szCs w:val="32"/>
        </w:rPr>
        <w:lastRenderedPageBreak/>
        <w:t>常委会）审批后，财务部国有资产管理办公室组织实施。</w:t>
      </w:r>
    </w:p>
    <w:p w:rsidR="00FD2790" w:rsidRPr="00E20895" w:rsidRDefault="00FD2790" w:rsidP="00E20895">
      <w:pPr>
        <w:ind w:firstLineChars="150" w:firstLine="48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（二）公房零星调整的程序</w:t>
      </w:r>
    </w:p>
    <w:p w:rsidR="00FD2790" w:rsidRPr="00E20895" w:rsidRDefault="00FD2790"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color w:val="000000"/>
          <w:kern w:val="0"/>
          <w:sz w:val="32"/>
          <w:szCs w:val="32"/>
        </w:rPr>
        <w:t>1</w:t>
      </w:r>
      <w:r w:rsidRPr="00E20895">
        <w:rPr>
          <w:rFonts w:ascii="仿宋_GB2312" w:eastAsia="仿宋_GB2312" w:hAnsi="宋体" w:cs="仿宋_GB2312" w:hint="eastAsia"/>
          <w:color w:val="000000"/>
          <w:kern w:val="0"/>
          <w:sz w:val="32"/>
          <w:szCs w:val="32"/>
        </w:rPr>
        <w:t>、有公房需求的单位向财务部国有资产管理办公室提出书面申请，申请内容包括：申请公房的面积、楼层、用途、使用时间。</w:t>
      </w:r>
    </w:p>
    <w:p w:rsidR="00FD2790" w:rsidRPr="00E20895" w:rsidRDefault="00FD2790"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color w:val="000000"/>
          <w:kern w:val="0"/>
          <w:sz w:val="32"/>
          <w:szCs w:val="32"/>
        </w:rPr>
        <w:t>2</w:t>
      </w:r>
      <w:r w:rsidRPr="00E20895">
        <w:rPr>
          <w:rFonts w:ascii="仿宋_GB2312" w:eastAsia="仿宋_GB2312" w:hAnsi="宋体" w:cs="仿宋_GB2312" w:hint="eastAsia"/>
          <w:color w:val="000000"/>
          <w:kern w:val="0"/>
          <w:sz w:val="32"/>
          <w:szCs w:val="32"/>
        </w:rPr>
        <w:t>、财务部国有资产管理办公室依据公房需求单位的申请和公用周转房存量的实际情况，进行实地查看后提出建议方案报公房管理领导小组。</w:t>
      </w:r>
    </w:p>
    <w:p w:rsidR="00FD2790" w:rsidRPr="00E20895" w:rsidRDefault="00FD2790"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color w:val="000000"/>
          <w:kern w:val="0"/>
          <w:sz w:val="32"/>
          <w:szCs w:val="32"/>
        </w:rPr>
        <w:t>3</w:t>
      </w:r>
      <w:r w:rsidRPr="00E20895">
        <w:rPr>
          <w:rFonts w:ascii="仿宋_GB2312" w:eastAsia="仿宋_GB2312" w:hAnsi="宋体" w:cs="仿宋_GB2312" w:hint="eastAsia"/>
          <w:color w:val="000000"/>
          <w:kern w:val="0"/>
          <w:sz w:val="32"/>
          <w:szCs w:val="32"/>
        </w:rPr>
        <w:t>、学校公房管理领导小组对财务部国有资产管理办公室的建议方案进行审核审批。同意后，由财务部国有资产管理办公室组织实施。</w:t>
      </w:r>
    </w:p>
    <w:p w:rsidR="00FD2790" w:rsidRPr="00E20895" w:rsidRDefault="00FD2790"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color w:val="000000"/>
          <w:kern w:val="0"/>
          <w:sz w:val="32"/>
          <w:szCs w:val="32"/>
        </w:rPr>
        <w:t>4</w:t>
      </w:r>
      <w:r w:rsidRPr="00E20895">
        <w:rPr>
          <w:rFonts w:ascii="仿宋_GB2312" w:eastAsia="仿宋_GB2312" w:hAnsi="宋体" w:cs="仿宋_GB2312" w:hint="eastAsia"/>
          <w:color w:val="000000"/>
          <w:kern w:val="0"/>
          <w:sz w:val="32"/>
          <w:szCs w:val="32"/>
        </w:rPr>
        <w:t>、财务部国有资产管理办公室与公房需求的单位签订公房使用协议，明确责任和义务。</w:t>
      </w:r>
    </w:p>
    <w:p w:rsidR="00FD2790" w:rsidRPr="00E20895" w:rsidRDefault="00FD2790" w:rsidP="00E20895">
      <w:pPr>
        <w:ind w:firstLineChars="150" w:firstLine="48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（三）公房零星调整的权限</w:t>
      </w:r>
    </w:p>
    <w:p w:rsidR="00FD2790" w:rsidRPr="00E20895" w:rsidRDefault="00FD2790" w:rsidP="00B27491">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color w:val="000000"/>
          <w:kern w:val="0"/>
          <w:sz w:val="32"/>
          <w:szCs w:val="32"/>
        </w:rPr>
        <w:t>1</w:t>
      </w:r>
      <w:r w:rsidRPr="00E20895">
        <w:rPr>
          <w:rFonts w:ascii="仿宋_GB2312" w:eastAsia="仿宋_GB2312" w:hAnsi="宋体" w:cs="仿宋_GB2312" w:hint="eastAsia"/>
          <w:color w:val="000000"/>
          <w:kern w:val="0"/>
          <w:sz w:val="32"/>
          <w:szCs w:val="32"/>
        </w:rPr>
        <w:t>、零星调整的公房面积在</w:t>
      </w:r>
      <w:r w:rsidRPr="00E20895">
        <w:rPr>
          <w:rFonts w:ascii="仿宋_GB2312" w:eastAsia="仿宋_GB2312" w:hAnsi="宋体" w:cs="仿宋_GB2312"/>
          <w:color w:val="000000"/>
          <w:kern w:val="0"/>
          <w:sz w:val="32"/>
          <w:szCs w:val="32"/>
        </w:rPr>
        <w:t>100</w:t>
      </w:r>
      <w:r w:rsidRPr="00E20895">
        <w:rPr>
          <w:rFonts w:ascii="仿宋_GB2312" w:eastAsia="仿宋_GB2312" w:hAnsi="宋体" w:cs="仿宋_GB2312" w:hint="eastAsia"/>
          <w:color w:val="000000"/>
          <w:kern w:val="0"/>
          <w:sz w:val="32"/>
          <w:szCs w:val="32"/>
        </w:rPr>
        <w:t>平方米以下的，由财务部国有资产管理办公室审批，并及时向公房管理领导小组汇报。</w:t>
      </w:r>
    </w:p>
    <w:p w:rsidR="00FD2790" w:rsidRPr="00E20895" w:rsidRDefault="00FD2790"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color w:val="000000"/>
          <w:kern w:val="0"/>
          <w:sz w:val="32"/>
          <w:szCs w:val="32"/>
        </w:rPr>
        <w:t>2</w:t>
      </w:r>
      <w:r w:rsidRPr="00E20895">
        <w:rPr>
          <w:rFonts w:ascii="仿宋_GB2312" w:eastAsia="仿宋_GB2312" w:hAnsi="宋体" w:cs="仿宋_GB2312" w:hint="eastAsia"/>
          <w:color w:val="000000"/>
          <w:kern w:val="0"/>
          <w:sz w:val="32"/>
          <w:szCs w:val="32"/>
        </w:rPr>
        <w:t>、零星调整的公房面积在</w:t>
      </w:r>
      <w:r w:rsidRPr="00E20895">
        <w:rPr>
          <w:rFonts w:ascii="仿宋_GB2312" w:eastAsia="仿宋_GB2312" w:hAnsi="宋体" w:cs="仿宋_GB2312"/>
          <w:color w:val="000000"/>
          <w:kern w:val="0"/>
          <w:sz w:val="32"/>
          <w:szCs w:val="32"/>
        </w:rPr>
        <w:t>100-1000</w:t>
      </w:r>
      <w:r w:rsidRPr="00E20895">
        <w:rPr>
          <w:rFonts w:ascii="仿宋_GB2312" w:eastAsia="仿宋_GB2312" w:hAnsi="宋体" w:cs="仿宋_GB2312" w:hint="eastAsia"/>
          <w:color w:val="000000"/>
          <w:kern w:val="0"/>
          <w:sz w:val="32"/>
          <w:szCs w:val="32"/>
        </w:rPr>
        <w:t>平方米的，由财务部国有资产管理办公室提出建议方案，报公房管理领导小组审批。</w:t>
      </w:r>
    </w:p>
    <w:p w:rsidR="00FD2790" w:rsidRPr="00E20895" w:rsidRDefault="00FD2790"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color w:val="000000"/>
          <w:kern w:val="0"/>
          <w:sz w:val="32"/>
          <w:szCs w:val="32"/>
        </w:rPr>
        <w:t>3</w:t>
      </w:r>
      <w:r w:rsidRPr="00E20895">
        <w:rPr>
          <w:rFonts w:ascii="仿宋_GB2312" w:eastAsia="仿宋_GB2312" w:hAnsi="宋体" w:cs="仿宋_GB2312" w:hint="eastAsia"/>
          <w:color w:val="000000"/>
          <w:kern w:val="0"/>
          <w:sz w:val="32"/>
          <w:szCs w:val="32"/>
        </w:rPr>
        <w:t>、零星调整的公房面积在</w:t>
      </w:r>
      <w:r w:rsidRPr="00E20895">
        <w:rPr>
          <w:rFonts w:ascii="仿宋_GB2312" w:eastAsia="仿宋_GB2312" w:hAnsi="宋体" w:cs="仿宋_GB2312"/>
          <w:color w:val="000000"/>
          <w:kern w:val="0"/>
          <w:sz w:val="32"/>
          <w:szCs w:val="32"/>
        </w:rPr>
        <w:t>1000</w:t>
      </w:r>
      <w:r w:rsidRPr="00E20895">
        <w:rPr>
          <w:rFonts w:ascii="仿宋_GB2312" w:eastAsia="仿宋_GB2312" w:hAnsi="宋体" w:cs="仿宋_GB2312" w:hint="eastAsia"/>
          <w:color w:val="000000"/>
          <w:kern w:val="0"/>
          <w:sz w:val="32"/>
          <w:szCs w:val="32"/>
        </w:rPr>
        <w:t>平方米以上的，由财务部国有资产管理办公室提出建议方案、公房管理管理领导小组审核，报校长办公会议（或党委常委会）审批。</w:t>
      </w:r>
    </w:p>
    <w:p w:rsidR="00FD2790" w:rsidRPr="00E20895" w:rsidRDefault="00FD2790"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第十六条</w:t>
      </w:r>
      <w:r w:rsidRPr="00E20895">
        <w:rPr>
          <w:rFonts w:ascii="仿宋_GB2312" w:eastAsia="仿宋_GB2312" w:hAnsi="宋体" w:cs="仿宋_GB2312"/>
          <w:color w:val="000000"/>
          <w:kern w:val="0"/>
          <w:sz w:val="32"/>
          <w:szCs w:val="32"/>
        </w:rPr>
        <w:t xml:space="preserve"> </w:t>
      </w:r>
      <w:r w:rsidRPr="00E20895">
        <w:rPr>
          <w:rFonts w:ascii="仿宋_GB2312" w:eastAsia="仿宋_GB2312" w:hAnsi="宋体" w:cs="仿宋_GB2312" w:hint="eastAsia"/>
          <w:color w:val="000000"/>
          <w:kern w:val="0"/>
          <w:sz w:val="32"/>
          <w:szCs w:val="32"/>
        </w:rPr>
        <w:t>公房使用单位应加强公房调配管理，合理配置公房资源。对于实际使用面积小于核定标准的单位，学校根据房源情况，逐步增加公房面积。</w:t>
      </w:r>
    </w:p>
    <w:p w:rsidR="00FD2790" w:rsidRPr="00E20895" w:rsidRDefault="00FD2790">
      <w:pPr>
        <w:jc w:val="center"/>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第四章</w:t>
      </w:r>
      <w:r>
        <w:rPr>
          <w:rFonts w:ascii="仿宋_GB2312" w:eastAsia="仿宋_GB2312" w:hAnsi="宋体" w:cs="仿宋_GB2312"/>
          <w:color w:val="000000"/>
          <w:kern w:val="0"/>
          <w:sz w:val="32"/>
          <w:szCs w:val="32"/>
        </w:rPr>
        <w:t xml:space="preserve"> </w:t>
      </w:r>
      <w:r w:rsidRPr="00E20895">
        <w:rPr>
          <w:rFonts w:ascii="仿宋_GB2312" w:eastAsia="仿宋_GB2312" w:hAnsi="宋体" w:cs="仿宋_GB2312" w:hint="eastAsia"/>
          <w:color w:val="000000"/>
          <w:kern w:val="0"/>
          <w:sz w:val="32"/>
          <w:szCs w:val="32"/>
        </w:rPr>
        <w:t>使用管理</w:t>
      </w:r>
    </w:p>
    <w:p w:rsidR="00FD2790" w:rsidRPr="00E20895" w:rsidRDefault="00FD2790"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lastRenderedPageBreak/>
        <w:t>第十七条</w:t>
      </w:r>
      <w:r w:rsidRPr="00E20895">
        <w:rPr>
          <w:rFonts w:ascii="仿宋_GB2312" w:eastAsia="仿宋_GB2312" w:hAnsi="宋体" w:cs="仿宋_GB2312"/>
          <w:color w:val="000000"/>
          <w:kern w:val="0"/>
          <w:sz w:val="32"/>
          <w:szCs w:val="32"/>
        </w:rPr>
        <w:t xml:space="preserve"> </w:t>
      </w:r>
      <w:r w:rsidRPr="00E20895">
        <w:rPr>
          <w:rFonts w:ascii="仿宋_GB2312" w:eastAsia="仿宋_GB2312" w:hAnsi="宋体" w:cs="仿宋_GB2312" w:hint="eastAsia"/>
          <w:color w:val="000000"/>
          <w:kern w:val="0"/>
          <w:sz w:val="32"/>
          <w:szCs w:val="32"/>
        </w:rPr>
        <w:t>建立学校和公房使用单位两级管理体制。学校对公房使用单位用房总量进行控制，下达公房使用通知和定额面积指标。公房使用单位统筹安排、细化分配，承担管理责任。</w:t>
      </w:r>
    </w:p>
    <w:p w:rsidR="00FD2790" w:rsidRPr="00E20895" w:rsidRDefault="00FD2790"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第十八条</w:t>
      </w:r>
      <w:r w:rsidRPr="00E20895">
        <w:rPr>
          <w:rFonts w:ascii="仿宋_GB2312" w:eastAsia="仿宋_GB2312" w:hAnsi="宋体" w:cs="仿宋_GB2312"/>
          <w:color w:val="000000"/>
          <w:kern w:val="0"/>
          <w:sz w:val="32"/>
          <w:szCs w:val="32"/>
        </w:rPr>
        <w:t xml:space="preserve"> </w:t>
      </w:r>
      <w:r w:rsidRPr="00E20895">
        <w:rPr>
          <w:rFonts w:ascii="仿宋_GB2312" w:eastAsia="仿宋_GB2312" w:hAnsi="宋体" w:cs="仿宋_GB2312" w:hint="eastAsia"/>
          <w:color w:val="000000"/>
          <w:kern w:val="0"/>
          <w:sz w:val="32"/>
          <w:szCs w:val="32"/>
        </w:rPr>
        <w:t>公房使用单位承担以下责任：</w:t>
      </w:r>
    </w:p>
    <w:p w:rsidR="00FD2790" w:rsidRPr="00E20895" w:rsidRDefault="00FD2790" w:rsidP="00E20895">
      <w:pPr>
        <w:ind w:firstLineChars="150" w:firstLine="48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（一）用途把关责任。不得随意改变公房使用性质，不得擅自转租、转借公房，未经批准不得用于与学校办学无关的其他用途。</w:t>
      </w:r>
    </w:p>
    <w:p w:rsidR="00FD2790" w:rsidRPr="00E20895" w:rsidRDefault="00FD2790" w:rsidP="00E20895">
      <w:pPr>
        <w:ind w:firstLineChars="150" w:firstLine="48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（二）维护安全责任。不得随意改变公房结构，不得未经批报进行施工装修，不得封闭或阻塞消防通道，不得违反规定在室内使用明火焚烧物品，严禁私改、乱接电线，严禁未经批准存放易燃易爆危险品。</w:t>
      </w:r>
    </w:p>
    <w:p w:rsidR="00FD2790" w:rsidRPr="00E20895" w:rsidRDefault="00FD2790" w:rsidP="00E20895">
      <w:pPr>
        <w:ind w:firstLineChars="150" w:firstLine="48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（三）日常管理责任。保管好室内财物，做好水电管理，维护清洁整齐，不得随意挂牌或张贴广告，不得随意改变公房楼宇名称及房间编号。</w:t>
      </w:r>
    </w:p>
    <w:p w:rsidR="00FD2790" w:rsidRPr="00E20895" w:rsidRDefault="00FD2790" w:rsidP="00E20895">
      <w:pPr>
        <w:ind w:firstLineChars="150" w:firstLine="48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（四）事故处理责任。如发生治安、消防等事故，公房使用单位应积极采取措施防止事故扩大，并及时向学校有关职能部门或社会有关组织报告。</w:t>
      </w:r>
    </w:p>
    <w:p w:rsidR="00FD2790" w:rsidRPr="00E20895" w:rsidRDefault="00FD2790" w:rsidP="00E20895">
      <w:pPr>
        <w:ind w:leftChars="50" w:left="105" w:firstLineChars="150" w:firstLine="48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对因管理不善给学校造成损失的使用单位或个人，学校将追究相关责任，违反国家法律的移交国家司法机关依法处理。</w:t>
      </w:r>
    </w:p>
    <w:p w:rsidR="00FD2790" w:rsidRPr="00E20895" w:rsidRDefault="00FD2790" w:rsidP="00E20895">
      <w:pPr>
        <w:ind w:firstLineChars="150" w:firstLine="48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第十九条</w:t>
      </w:r>
      <w:r w:rsidRPr="00E20895">
        <w:rPr>
          <w:rFonts w:ascii="仿宋_GB2312" w:eastAsia="仿宋_GB2312" w:hAnsi="宋体" w:cs="仿宋_GB2312"/>
          <w:color w:val="000000"/>
          <w:kern w:val="0"/>
          <w:sz w:val="32"/>
          <w:szCs w:val="32"/>
        </w:rPr>
        <w:t xml:space="preserve"> </w:t>
      </w:r>
      <w:r w:rsidRPr="00E20895">
        <w:rPr>
          <w:rFonts w:ascii="仿宋_GB2312" w:eastAsia="仿宋_GB2312" w:hAnsi="宋体" w:cs="仿宋_GB2312" w:hint="eastAsia"/>
          <w:color w:val="000000"/>
          <w:kern w:val="0"/>
          <w:sz w:val="32"/>
          <w:szCs w:val="32"/>
        </w:rPr>
        <w:t>各单位对公房使用功能、使用人员等进行内部调整时，应将公房调整的具体信息如实报送财务部国有资产管理办公室备案。财务部国有资产管理办公室依据备案信息及时维护《房屋管理信息系统》的数据。</w:t>
      </w:r>
    </w:p>
    <w:p w:rsidR="00FD2790" w:rsidRPr="00E20895" w:rsidRDefault="00FD2790"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第二十条</w:t>
      </w:r>
      <w:r w:rsidRPr="00E20895">
        <w:rPr>
          <w:rFonts w:ascii="仿宋_GB2312" w:eastAsia="仿宋_GB2312" w:hAnsi="宋体" w:cs="仿宋_GB2312"/>
          <w:color w:val="000000"/>
          <w:kern w:val="0"/>
          <w:sz w:val="32"/>
          <w:szCs w:val="32"/>
        </w:rPr>
        <w:t xml:space="preserve"> </w:t>
      </w:r>
      <w:r w:rsidRPr="00E20895">
        <w:rPr>
          <w:rFonts w:ascii="仿宋_GB2312" w:eastAsia="仿宋_GB2312" w:hAnsi="宋体" w:cs="仿宋_GB2312" w:hint="eastAsia"/>
          <w:color w:val="000000"/>
          <w:kern w:val="0"/>
          <w:sz w:val="32"/>
          <w:szCs w:val="32"/>
        </w:rPr>
        <w:t>未经学校公房管理领导小组批准，以下情形属于违规使用公房，包括：</w:t>
      </w:r>
    </w:p>
    <w:p w:rsidR="00FD2790" w:rsidRPr="00E20895" w:rsidRDefault="00FD2790" w:rsidP="00E20895">
      <w:pPr>
        <w:ind w:firstLineChars="150" w:firstLine="48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lastRenderedPageBreak/>
        <w:t>（一）教职工办理退休手续一个月后未退还学校公房；</w:t>
      </w:r>
    </w:p>
    <w:p w:rsidR="00FD2790" w:rsidRPr="00E20895" w:rsidRDefault="00FD2790" w:rsidP="00E20895">
      <w:pPr>
        <w:ind w:firstLineChars="150" w:firstLine="48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（二）教职工办理调离手续后未退还学校公房；</w:t>
      </w:r>
    </w:p>
    <w:p w:rsidR="00FD2790" w:rsidRPr="00E20895" w:rsidRDefault="00FD2790" w:rsidP="00E20895">
      <w:pPr>
        <w:ind w:firstLineChars="150" w:firstLine="48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（三）单位或个人出租或变相出租（转借）学校公房；</w:t>
      </w:r>
    </w:p>
    <w:p w:rsidR="00FD2790" w:rsidRPr="00E20895" w:rsidRDefault="00FD2790" w:rsidP="00E20895">
      <w:pPr>
        <w:ind w:firstLineChars="150" w:firstLine="48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（四）单位或个人侵占学校公房。</w:t>
      </w:r>
    </w:p>
    <w:p w:rsidR="00FD2790" w:rsidRPr="00E20895" w:rsidRDefault="00FD2790"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以上情形一经查实，学校将按每年每平方米</w:t>
      </w:r>
      <w:r w:rsidRPr="00E20895">
        <w:rPr>
          <w:rFonts w:ascii="仿宋_GB2312" w:eastAsia="仿宋_GB2312" w:hAnsi="宋体" w:cs="仿宋_GB2312"/>
          <w:color w:val="000000"/>
          <w:kern w:val="0"/>
          <w:sz w:val="32"/>
          <w:szCs w:val="32"/>
        </w:rPr>
        <w:t>300</w:t>
      </w:r>
      <w:r w:rsidRPr="00E20895">
        <w:rPr>
          <w:rFonts w:ascii="仿宋_GB2312" w:eastAsia="仿宋_GB2312" w:hAnsi="宋体" w:cs="仿宋_GB2312" w:hint="eastAsia"/>
          <w:color w:val="000000"/>
          <w:kern w:val="0"/>
          <w:sz w:val="32"/>
          <w:szCs w:val="32"/>
        </w:rPr>
        <w:t>元的标准核算违规使用期间的公房资源调节费。属个人违规使用的，从其学校绩效津贴中扣缴或通过其他办法追缴；属单位违规使用的，纳入单位公房资源调节费核算总额，直至退交违规使用的公房为止。拒不退交者，经财务部国有资产管理办公室和使用单位书面通知，由学校综治部门组织相关单位收回违规使用的公房。</w:t>
      </w:r>
    </w:p>
    <w:p w:rsidR="00FD2790" w:rsidRPr="00E20895" w:rsidRDefault="00FD2790">
      <w:pPr>
        <w:jc w:val="center"/>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第五章</w:t>
      </w:r>
      <w:r>
        <w:rPr>
          <w:rFonts w:ascii="仿宋_GB2312" w:eastAsia="仿宋_GB2312" w:hAnsi="宋体" w:cs="仿宋_GB2312"/>
          <w:color w:val="000000"/>
          <w:kern w:val="0"/>
          <w:sz w:val="32"/>
          <w:szCs w:val="32"/>
        </w:rPr>
        <w:t xml:space="preserve"> </w:t>
      </w:r>
      <w:r w:rsidRPr="00E20895">
        <w:rPr>
          <w:rFonts w:ascii="仿宋_GB2312" w:eastAsia="仿宋_GB2312" w:hAnsi="宋体" w:cs="仿宋_GB2312" w:hint="eastAsia"/>
          <w:color w:val="000000"/>
          <w:kern w:val="0"/>
          <w:sz w:val="32"/>
          <w:szCs w:val="32"/>
        </w:rPr>
        <w:t>附则</w:t>
      </w:r>
    </w:p>
    <w:p w:rsidR="00FD2790" w:rsidRPr="00E20895" w:rsidRDefault="00FD2790"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第二十一条</w:t>
      </w:r>
      <w:r w:rsidRPr="00E20895">
        <w:rPr>
          <w:rFonts w:ascii="仿宋_GB2312" w:eastAsia="仿宋_GB2312" w:hAnsi="宋体" w:cs="仿宋_GB2312"/>
          <w:color w:val="000000"/>
          <w:kern w:val="0"/>
          <w:sz w:val="32"/>
          <w:szCs w:val="32"/>
        </w:rPr>
        <w:t xml:space="preserve"> </w:t>
      </w:r>
      <w:r w:rsidRPr="00E20895">
        <w:rPr>
          <w:rFonts w:ascii="仿宋_GB2312" w:eastAsia="仿宋_GB2312" w:hAnsi="宋体" w:cs="仿宋_GB2312" w:hint="eastAsia"/>
          <w:color w:val="000000"/>
          <w:kern w:val="0"/>
          <w:sz w:val="32"/>
          <w:szCs w:val="32"/>
        </w:rPr>
        <w:t>各单位应结合本单位实际情况，依据科研用房有偿使用的原则，制定本单位的公房使用管理实施细则，并报学校审定后实施。各单位制定的公房配置标准不得高于学校规定的配置标准，收费标准不得低于学校规定的收费标准。</w:t>
      </w:r>
    </w:p>
    <w:p w:rsidR="00FD2790" w:rsidRPr="00E20895" w:rsidRDefault="00FD2790"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本办法所涉及的各类基础数据以人事部、教务部、研究生院、科研院等部门提供的为准，每年核定一次。</w:t>
      </w:r>
    </w:p>
    <w:p w:rsidR="00FD2790" w:rsidRPr="00E20895" w:rsidRDefault="00FD2790" w:rsidP="00B27491">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第二十二条</w:t>
      </w:r>
      <w:r w:rsidRPr="00E20895">
        <w:rPr>
          <w:rFonts w:ascii="仿宋_GB2312" w:eastAsia="仿宋_GB2312" w:hAnsi="宋体" w:cs="仿宋_GB2312"/>
          <w:color w:val="000000"/>
          <w:kern w:val="0"/>
          <w:sz w:val="32"/>
          <w:szCs w:val="32"/>
        </w:rPr>
        <w:t xml:space="preserve"> </w:t>
      </w:r>
      <w:r w:rsidRPr="00E20895">
        <w:rPr>
          <w:rFonts w:ascii="仿宋_GB2312" w:eastAsia="仿宋_GB2312" w:hAnsi="宋体" w:cs="仿宋_GB2312" w:hint="eastAsia"/>
          <w:color w:val="000000"/>
          <w:kern w:val="0"/>
          <w:sz w:val="32"/>
          <w:szCs w:val="32"/>
        </w:rPr>
        <w:t>本办法自</w:t>
      </w:r>
      <w:r w:rsidRPr="00E20895">
        <w:rPr>
          <w:rFonts w:ascii="仿宋_GB2312" w:eastAsia="仿宋_GB2312" w:hAnsi="宋体" w:cs="仿宋_GB2312"/>
          <w:color w:val="000000"/>
          <w:kern w:val="0"/>
          <w:sz w:val="32"/>
          <w:szCs w:val="32"/>
        </w:rPr>
        <w:t>2016</w:t>
      </w:r>
      <w:r w:rsidRPr="00E20895">
        <w:rPr>
          <w:rFonts w:ascii="仿宋_GB2312" w:eastAsia="仿宋_GB2312" w:hAnsi="宋体" w:cs="仿宋_GB2312" w:hint="eastAsia"/>
          <w:color w:val="000000"/>
          <w:kern w:val="0"/>
          <w:sz w:val="32"/>
          <w:szCs w:val="32"/>
        </w:rPr>
        <w:t>年</w:t>
      </w:r>
      <w:r w:rsidRPr="00E20895">
        <w:rPr>
          <w:rFonts w:ascii="仿宋_GB2312" w:eastAsia="仿宋_GB2312" w:hAnsi="宋体" w:cs="仿宋_GB2312"/>
          <w:color w:val="000000"/>
          <w:kern w:val="0"/>
          <w:sz w:val="32"/>
          <w:szCs w:val="32"/>
        </w:rPr>
        <w:t>1</w:t>
      </w:r>
      <w:r w:rsidRPr="00E20895">
        <w:rPr>
          <w:rFonts w:ascii="仿宋_GB2312" w:eastAsia="仿宋_GB2312" w:hAnsi="宋体" w:cs="仿宋_GB2312" w:hint="eastAsia"/>
          <w:color w:val="000000"/>
          <w:kern w:val="0"/>
          <w:sz w:val="32"/>
          <w:szCs w:val="32"/>
        </w:rPr>
        <w:t>月</w:t>
      </w:r>
      <w:r w:rsidRPr="00E20895">
        <w:rPr>
          <w:rFonts w:ascii="仿宋_GB2312" w:eastAsia="仿宋_GB2312" w:hAnsi="宋体" w:cs="仿宋_GB2312"/>
          <w:color w:val="000000"/>
          <w:kern w:val="0"/>
          <w:sz w:val="32"/>
          <w:szCs w:val="32"/>
        </w:rPr>
        <w:t xml:space="preserve">1 </w:t>
      </w:r>
      <w:r w:rsidRPr="00E20895">
        <w:rPr>
          <w:rFonts w:ascii="仿宋_GB2312" w:eastAsia="仿宋_GB2312" w:hAnsi="宋体" w:cs="仿宋_GB2312" w:hint="eastAsia"/>
          <w:color w:val="000000"/>
          <w:kern w:val="0"/>
          <w:sz w:val="32"/>
          <w:szCs w:val="32"/>
        </w:rPr>
        <w:t>日起施行，由财务部国有资产管理办公室负责解释。学校原有规定与本办法不一致的，以本办法为准。</w:t>
      </w:r>
    </w:p>
    <w:sectPr w:rsidR="00FD2790" w:rsidRPr="00E20895" w:rsidSect="008113B5">
      <w:headerReference w:type="even" r:id="rId6"/>
      <w:headerReference w:type="default" r:id="rId7"/>
      <w:footerReference w:type="even" r:id="rId8"/>
      <w:footerReference w:type="default" r:id="rId9"/>
      <w:headerReference w:type="first" r:id="rId10"/>
      <w:footerReference w:type="first" r:id="rId11"/>
      <w:pgSz w:w="11906" w:h="16838"/>
      <w:pgMar w:top="624" w:right="1286" w:bottom="1091" w:left="9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863" w:rsidRDefault="00AD7863" w:rsidP="008113B5">
      <w:r>
        <w:separator/>
      </w:r>
    </w:p>
  </w:endnote>
  <w:endnote w:type="continuationSeparator" w:id="0">
    <w:p w:rsidR="00AD7863" w:rsidRDefault="00AD7863" w:rsidP="00811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790" w:rsidRDefault="00FD279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790" w:rsidRDefault="00AD7863">
    <w:pPr>
      <w:pStyle w:val="a4"/>
      <w:jc w:val="center"/>
    </w:pPr>
    <w:r>
      <w:fldChar w:fldCharType="begin"/>
    </w:r>
    <w:r>
      <w:instrText xml:space="preserve"> PAGE   \* MERGEFORMAT </w:instrText>
    </w:r>
    <w:r>
      <w:fldChar w:fldCharType="separate"/>
    </w:r>
    <w:r w:rsidR="004279B3" w:rsidRPr="004279B3">
      <w:rPr>
        <w:noProof/>
        <w:lang w:val="zh-CN"/>
      </w:rPr>
      <w:t>6</w:t>
    </w:r>
    <w:r>
      <w:rPr>
        <w:noProof/>
        <w:lang w:val="zh-CN"/>
      </w:rPr>
      <w:fldChar w:fldCharType="end"/>
    </w:r>
  </w:p>
  <w:p w:rsidR="00FD2790" w:rsidRDefault="00FD279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790" w:rsidRDefault="00FD279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863" w:rsidRDefault="00AD7863" w:rsidP="008113B5">
      <w:r>
        <w:separator/>
      </w:r>
    </w:p>
  </w:footnote>
  <w:footnote w:type="continuationSeparator" w:id="0">
    <w:p w:rsidR="00AD7863" w:rsidRDefault="00AD7863" w:rsidP="00811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790" w:rsidRDefault="00FD279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790" w:rsidRDefault="00FD2790" w:rsidP="0043250D">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790" w:rsidRDefault="00FD279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8"/>
  <w:doNotDisplayPageBoundaries/>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44C2"/>
    <w:rsid w:val="00000B5F"/>
    <w:rsid w:val="00014180"/>
    <w:rsid w:val="000151E6"/>
    <w:rsid w:val="00040F09"/>
    <w:rsid w:val="000657FC"/>
    <w:rsid w:val="000673CD"/>
    <w:rsid w:val="00067781"/>
    <w:rsid w:val="00070C9E"/>
    <w:rsid w:val="000900EF"/>
    <w:rsid w:val="00093AF7"/>
    <w:rsid w:val="000968DD"/>
    <w:rsid w:val="00096D26"/>
    <w:rsid w:val="00096E28"/>
    <w:rsid w:val="000A2350"/>
    <w:rsid w:val="000A2DCE"/>
    <w:rsid w:val="000B204D"/>
    <w:rsid w:val="000B4684"/>
    <w:rsid w:val="000C1BB9"/>
    <w:rsid w:val="000D43FD"/>
    <w:rsid w:val="000E3673"/>
    <w:rsid w:val="000E56AC"/>
    <w:rsid w:val="000E7ED7"/>
    <w:rsid w:val="000F0869"/>
    <w:rsid w:val="000F66FC"/>
    <w:rsid w:val="00102768"/>
    <w:rsid w:val="00106394"/>
    <w:rsid w:val="001121C0"/>
    <w:rsid w:val="00122012"/>
    <w:rsid w:val="0012330A"/>
    <w:rsid w:val="00132673"/>
    <w:rsid w:val="0014520B"/>
    <w:rsid w:val="00151AD0"/>
    <w:rsid w:val="00155FA7"/>
    <w:rsid w:val="0016094D"/>
    <w:rsid w:val="00160A49"/>
    <w:rsid w:val="001612CC"/>
    <w:rsid w:val="00164A1B"/>
    <w:rsid w:val="00170C40"/>
    <w:rsid w:val="00186F44"/>
    <w:rsid w:val="00194484"/>
    <w:rsid w:val="001C436E"/>
    <w:rsid w:val="001C4F15"/>
    <w:rsid w:val="001D46A2"/>
    <w:rsid w:val="001E6D94"/>
    <w:rsid w:val="001F0126"/>
    <w:rsid w:val="001F783E"/>
    <w:rsid w:val="002017E3"/>
    <w:rsid w:val="0020288A"/>
    <w:rsid w:val="00207169"/>
    <w:rsid w:val="002107B8"/>
    <w:rsid w:val="002107E2"/>
    <w:rsid w:val="00210A23"/>
    <w:rsid w:val="00217492"/>
    <w:rsid w:val="002279C5"/>
    <w:rsid w:val="00244E3F"/>
    <w:rsid w:val="002453A4"/>
    <w:rsid w:val="00266555"/>
    <w:rsid w:val="002757F1"/>
    <w:rsid w:val="002803E0"/>
    <w:rsid w:val="00285F0D"/>
    <w:rsid w:val="002873E5"/>
    <w:rsid w:val="0029153E"/>
    <w:rsid w:val="00297EC0"/>
    <w:rsid w:val="002A0DFF"/>
    <w:rsid w:val="002A1A77"/>
    <w:rsid w:val="002A7C10"/>
    <w:rsid w:val="002B4682"/>
    <w:rsid w:val="002D3FF3"/>
    <w:rsid w:val="002E5FA4"/>
    <w:rsid w:val="0031698E"/>
    <w:rsid w:val="00317093"/>
    <w:rsid w:val="00323120"/>
    <w:rsid w:val="00332C5B"/>
    <w:rsid w:val="00336C8B"/>
    <w:rsid w:val="00340C79"/>
    <w:rsid w:val="00351458"/>
    <w:rsid w:val="00371890"/>
    <w:rsid w:val="0037437E"/>
    <w:rsid w:val="00383F42"/>
    <w:rsid w:val="003872BD"/>
    <w:rsid w:val="00393284"/>
    <w:rsid w:val="003B247C"/>
    <w:rsid w:val="003B638B"/>
    <w:rsid w:val="003C66B4"/>
    <w:rsid w:val="003E16E7"/>
    <w:rsid w:val="003E4DDB"/>
    <w:rsid w:val="00406EAA"/>
    <w:rsid w:val="004126F8"/>
    <w:rsid w:val="0042402F"/>
    <w:rsid w:val="004261FE"/>
    <w:rsid w:val="004279B3"/>
    <w:rsid w:val="0043179A"/>
    <w:rsid w:val="0043250D"/>
    <w:rsid w:val="004344B1"/>
    <w:rsid w:val="00445DD1"/>
    <w:rsid w:val="00446C78"/>
    <w:rsid w:val="00450C9B"/>
    <w:rsid w:val="00454044"/>
    <w:rsid w:val="004632EE"/>
    <w:rsid w:val="00471FB7"/>
    <w:rsid w:val="00476AF3"/>
    <w:rsid w:val="00480CA4"/>
    <w:rsid w:val="00482734"/>
    <w:rsid w:val="00495F06"/>
    <w:rsid w:val="004A6BF2"/>
    <w:rsid w:val="004C3475"/>
    <w:rsid w:val="004C5E71"/>
    <w:rsid w:val="004C5F32"/>
    <w:rsid w:val="004D3EB1"/>
    <w:rsid w:val="004E31E9"/>
    <w:rsid w:val="004E5A5B"/>
    <w:rsid w:val="004E6AD9"/>
    <w:rsid w:val="004F1FEC"/>
    <w:rsid w:val="004F3902"/>
    <w:rsid w:val="004F7D28"/>
    <w:rsid w:val="00524A6E"/>
    <w:rsid w:val="00533C92"/>
    <w:rsid w:val="00544309"/>
    <w:rsid w:val="00544C2D"/>
    <w:rsid w:val="00550AA0"/>
    <w:rsid w:val="00557029"/>
    <w:rsid w:val="005579B9"/>
    <w:rsid w:val="00566343"/>
    <w:rsid w:val="005711DD"/>
    <w:rsid w:val="00571646"/>
    <w:rsid w:val="00572788"/>
    <w:rsid w:val="00594C27"/>
    <w:rsid w:val="005C00F8"/>
    <w:rsid w:val="005D0B76"/>
    <w:rsid w:val="005D158E"/>
    <w:rsid w:val="005D56D9"/>
    <w:rsid w:val="005D5C49"/>
    <w:rsid w:val="005D6717"/>
    <w:rsid w:val="005D7516"/>
    <w:rsid w:val="005E4A98"/>
    <w:rsid w:val="005E7AEB"/>
    <w:rsid w:val="00614E6D"/>
    <w:rsid w:val="00620998"/>
    <w:rsid w:val="006214DB"/>
    <w:rsid w:val="00624AC2"/>
    <w:rsid w:val="00625974"/>
    <w:rsid w:val="00627470"/>
    <w:rsid w:val="0063061E"/>
    <w:rsid w:val="00657C16"/>
    <w:rsid w:val="0066697D"/>
    <w:rsid w:val="00671494"/>
    <w:rsid w:val="00675F8F"/>
    <w:rsid w:val="0068173C"/>
    <w:rsid w:val="00691B1B"/>
    <w:rsid w:val="00694035"/>
    <w:rsid w:val="006B1442"/>
    <w:rsid w:val="006B6647"/>
    <w:rsid w:val="006B67A5"/>
    <w:rsid w:val="006D2E97"/>
    <w:rsid w:val="006D77EA"/>
    <w:rsid w:val="007044C2"/>
    <w:rsid w:val="007078D5"/>
    <w:rsid w:val="0071291D"/>
    <w:rsid w:val="00717D56"/>
    <w:rsid w:val="00726DB3"/>
    <w:rsid w:val="00735383"/>
    <w:rsid w:val="0073656C"/>
    <w:rsid w:val="00736B58"/>
    <w:rsid w:val="00742648"/>
    <w:rsid w:val="0074381F"/>
    <w:rsid w:val="0074516F"/>
    <w:rsid w:val="00754756"/>
    <w:rsid w:val="00761772"/>
    <w:rsid w:val="00765437"/>
    <w:rsid w:val="00770F79"/>
    <w:rsid w:val="00774873"/>
    <w:rsid w:val="007823EF"/>
    <w:rsid w:val="0078240E"/>
    <w:rsid w:val="007844DD"/>
    <w:rsid w:val="00790E2B"/>
    <w:rsid w:val="007941F2"/>
    <w:rsid w:val="00795611"/>
    <w:rsid w:val="0079626A"/>
    <w:rsid w:val="007A2E2F"/>
    <w:rsid w:val="007A3812"/>
    <w:rsid w:val="007A7F89"/>
    <w:rsid w:val="007B21A1"/>
    <w:rsid w:val="007D1AEB"/>
    <w:rsid w:val="007D6640"/>
    <w:rsid w:val="007E126D"/>
    <w:rsid w:val="007F6AAE"/>
    <w:rsid w:val="00800039"/>
    <w:rsid w:val="00800677"/>
    <w:rsid w:val="008032C1"/>
    <w:rsid w:val="0080369A"/>
    <w:rsid w:val="008057DD"/>
    <w:rsid w:val="008113B5"/>
    <w:rsid w:val="008142F9"/>
    <w:rsid w:val="00820B97"/>
    <w:rsid w:val="00831752"/>
    <w:rsid w:val="00831FDA"/>
    <w:rsid w:val="00836EB9"/>
    <w:rsid w:val="008379D0"/>
    <w:rsid w:val="008443DE"/>
    <w:rsid w:val="00844ABD"/>
    <w:rsid w:val="00853B20"/>
    <w:rsid w:val="00854967"/>
    <w:rsid w:val="008623AE"/>
    <w:rsid w:val="00864F6C"/>
    <w:rsid w:val="0088319E"/>
    <w:rsid w:val="0088362C"/>
    <w:rsid w:val="00885E31"/>
    <w:rsid w:val="00890C60"/>
    <w:rsid w:val="008A04CF"/>
    <w:rsid w:val="008A38C5"/>
    <w:rsid w:val="008B0338"/>
    <w:rsid w:val="008B0B08"/>
    <w:rsid w:val="008E0395"/>
    <w:rsid w:val="008E2C09"/>
    <w:rsid w:val="008E30EA"/>
    <w:rsid w:val="008E4B2B"/>
    <w:rsid w:val="008E512B"/>
    <w:rsid w:val="008E7E23"/>
    <w:rsid w:val="00915E41"/>
    <w:rsid w:val="0091745A"/>
    <w:rsid w:val="00921528"/>
    <w:rsid w:val="00930ED1"/>
    <w:rsid w:val="0093732B"/>
    <w:rsid w:val="009441C6"/>
    <w:rsid w:val="009465F5"/>
    <w:rsid w:val="0095015F"/>
    <w:rsid w:val="00955DE5"/>
    <w:rsid w:val="009579A9"/>
    <w:rsid w:val="009662BD"/>
    <w:rsid w:val="009774AE"/>
    <w:rsid w:val="00980D4E"/>
    <w:rsid w:val="009866FD"/>
    <w:rsid w:val="00986761"/>
    <w:rsid w:val="0099750F"/>
    <w:rsid w:val="009B351A"/>
    <w:rsid w:val="009B4627"/>
    <w:rsid w:val="009B5C0C"/>
    <w:rsid w:val="009C100F"/>
    <w:rsid w:val="009C39C1"/>
    <w:rsid w:val="009C42AE"/>
    <w:rsid w:val="009E1880"/>
    <w:rsid w:val="009E5452"/>
    <w:rsid w:val="009F7DE8"/>
    <w:rsid w:val="00A042FA"/>
    <w:rsid w:val="00A12F87"/>
    <w:rsid w:val="00A13384"/>
    <w:rsid w:val="00A13700"/>
    <w:rsid w:val="00A161F8"/>
    <w:rsid w:val="00A3361A"/>
    <w:rsid w:val="00A34A04"/>
    <w:rsid w:val="00A36A48"/>
    <w:rsid w:val="00A40143"/>
    <w:rsid w:val="00A45654"/>
    <w:rsid w:val="00A829FF"/>
    <w:rsid w:val="00A9046D"/>
    <w:rsid w:val="00A9315E"/>
    <w:rsid w:val="00A95FA8"/>
    <w:rsid w:val="00A97838"/>
    <w:rsid w:val="00AA0804"/>
    <w:rsid w:val="00AA3957"/>
    <w:rsid w:val="00AA5BAD"/>
    <w:rsid w:val="00AA6F38"/>
    <w:rsid w:val="00AB6828"/>
    <w:rsid w:val="00AC130A"/>
    <w:rsid w:val="00AC4E19"/>
    <w:rsid w:val="00AD26B7"/>
    <w:rsid w:val="00AD3F86"/>
    <w:rsid w:val="00AD72EA"/>
    <w:rsid w:val="00AD7863"/>
    <w:rsid w:val="00AE0716"/>
    <w:rsid w:val="00AE2B32"/>
    <w:rsid w:val="00AE47D7"/>
    <w:rsid w:val="00AE568B"/>
    <w:rsid w:val="00AE5FDF"/>
    <w:rsid w:val="00AE6FF4"/>
    <w:rsid w:val="00AE7B3F"/>
    <w:rsid w:val="00AF3D8C"/>
    <w:rsid w:val="00AF6286"/>
    <w:rsid w:val="00B11AF0"/>
    <w:rsid w:val="00B1306B"/>
    <w:rsid w:val="00B14197"/>
    <w:rsid w:val="00B149BC"/>
    <w:rsid w:val="00B24128"/>
    <w:rsid w:val="00B26531"/>
    <w:rsid w:val="00B27491"/>
    <w:rsid w:val="00B40C3F"/>
    <w:rsid w:val="00B44C5F"/>
    <w:rsid w:val="00B5178F"/>
    <w:rsid w:val="00B52955"/>
    <w:rsid w:val="00B66593"/>
    <w:rsid w:val="00B82D13"/>
    <w:rsid w:val="00B8330B"/>
    <w:rsid w:val="00B941DF"/>
    <w:rsid w:val="00BA33D8"/>
    <w:rsid w:val="00BA73C8"/>
    <w:rsid w:val="00BB1470"/>
    <w:rsid w:val="00BF021D"/>
    <w:rsid w:val="00BF452A"/>
    <w:rsid w:val="00C01CDA"/>
    <w:rsid w:val="00C02956"/>
    <w:rsid w:val="00C25657"/>
    <w:rsid w:val="00C362F3"/>
    <w:rsid w:val="00C63A70"/>
    <w:rsid w:val="00C705B3"/>
    <w:rsid w:val="00C737CF"/>
    <w:rsid w:val="00C75EED"/>
    <w:rsid w:val="00C7628B"/>
    <w:rsid w:val="00C82CDC"/>
    <w:rsid w:val="00CA6B14"/>
    <w:rsid w:val="00CB04DF"/>
    <w:rsid w:val="00CC4D1B"/>
    <w:rsid w:val="00CC6476"/>
    <w:rsid w:val="00D01F4D"/>
    <w:rsid w:val="00D027FD"/>
    <w:rsid w:val="00D02BD2"/>
    <w:rsid w:val="00D13DC9"/>
    <w:rsid w:val="00D15042"/>
    <w:rsid w:val="00D17197"/>
    <w:rsid w:val="00D1736A"/>
    <w:rsid w:val="00D223D7"/>
    <w:rsid w:val="00D2529C"/>
    <w:rsid w:val="00D35EB3"/>
    <w:rsid w:val="00D421A3"/>
    <w:rsid w:val="00D468CB"/>
    <w:rsid w:val="00D514BA"/>
    <w:rsid w:val="00D62F2C"/>
    <w:rsid w:val="00D75DE9"/>
    <w:rsid w:val="00D805D1"/>
    <w:rsid w:val="00D85626"/>
    <w:rsid w:val="00D963BC"/>
    <w:rsid w:val="00D97BAA"/>
    <w:rsid w:val="00DA0F8A"/>
    <w:rsid w:val="00DA3307"/>
    <w:rsid w:val="00DB3D09"/>
    <w:rsid w:val="00DB5E5B"/>
    <w:rsid w:val="00DC33FA"/>
    <w:rsid w:val="00DC3A44"/>
    <w:rsid w:val="00DD7FFC"/>
    <w:rsid w:val="00DE0A89"/>
    <w:rsid w:val="00DE4D4F"/>
    <w:rsid w:val="00DF4F8B"/>
    <w:rsid w:val="00E032BF"/>
    <w:rsid w:val="00E06361"/>
    <w:rsid w:val="00E15C42"/>
    <w:rsid w:val="00E20895"/>
    <w:rsid w:val="00E24E25"/>
    <w:rsid w:val="00E317A4"/>
    <w:rsid w:val="00E331C5"/>
    <w:rsid w:val="00E41DF6"/>
    <w:rsid w:val="00E45859"/>
    <w:rsid w:val="00E46C12"/>
    <w:rsid w:val="00E520E6"/>
    <w:rsid w:val="00E55A98"/>
    <w:rsid w:val="00E55D76"/>
    <w:rsid w:val="00E653A1"/>
    <w:rsid w:val="00E66A80"/>
    <w:rsid w:val="00E75B89"/>
    <w:rsid w:val="00E84277"/>
    <w:rsid w:val="00EA5602"/>
    <w:rsid w:val="00EA5DF3"/>
    <w:rsid w:val="00EB053A"/>
    <w:rsid w:val="00EB4688"/>
    <w:rsid w:val="00EC6CAA"/>
    <w:rsid w:val="00ED612E"/>
    <w:rsid w:val="00EE1777"/>
    <w:rsid w:val="00EE55E4"/>
    <w:rsid w:val="00EE698F"/>
    <w:rsid w:val="00EE79C0"/>
    <w:rsid w:val="00EE7D55"/>
    <w:rsid w:val="00EF38BC"/>
    <w:rsid w:val="00EF664B"/>
    <w:rsid w:val="00F03D7A"/>
    <w:rsid w:val="00F04973"/>
    <w:rsid w:val="00F101B5"/>
    <w:rsid w:val="00F21FC5"/>
    <w:rsid w:val="00F27616"/>
    <w:rsid w:val="00F41062"/>
    <w:rsid w:val="00F41E25"/>
    <w:rsid w:val="00F46EBF"/>
    <w:rsid w:val="00F54D0E"/>
    <w:rsid w:val="00F56105"/>
    <w:rsid w:val="00F578C3"/>
    <w:rsid w:val="00F639E6"/>
    <w:rsid w:val="00F72F80"/>
    <w:rsid w:val="00F76BC6"/>
    <w:rsid w:val="00FA0F31"/>
    <w:rsid w:val="00FA2E34"/>
    <w:rsid w:val="00FB1FE3"/>
    <w:rsid w:val="00FB7F29"/>
    <w:rsid w:val="00FC0284"/>
    <w:rsid w:val="00FC6AA1"/>
    <w:rsid w:val="00FD2790"/>
    <w:rsid w:val="00FD333C"/>
    <w:rsid w:val="00FD4977"/>
    <w:rsid w:val="00FE43C2"/>
    <w:rsid w:val="00FE50B2"/>
    <w:rsid w:val="00FE6F0E"/>
    <w:rsid w:val="00FE7520"/>
    <w:rsid w:val="14F87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7DFF80F-ACDC-46A8-80B8-594B0F56B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3B5"/>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8113B5"/>
    <w:rPr>
      <w:sz w:val="18"/>
      <w:szCs w:val="18"/>
    </w:rPr>
  </w:style>
  <w:style w:type="character" w:customStyle="1" w:styleId="Char">
    <w:name w:val="批注框文本 Char"/>
    <w:link w:val="a3"/>
    <w:uiPriority w:val="99"/>
    <w:semiHidden/>
    <w:locked/>
    <w:rsid w:val="008113B5"/>
    <w:rPr>
      <w:rFonts w:ascii="Times New Roman" w:hAnsi="Times New Roman" w:cs="Times New Roman"/>
      <w:sz w:val="2"/>
      <w:szCs w:val="2"/>
    </w:rPr>
  </w:style>
  <w:style w:type="paragraph" w:styleId="a4">
    <w:name w:val="footer"/>
    <w:basedOn w:val="a"/>
    <w:link w:val="Char0"/>
    <w:uiPriority w:val="99"/>
    <w:rsid w:val="008113B5"/>
    <w:pPr>
      <w:tabs>
        <w:tab w:val="center" w:pos="4153"/>
        <w:tab w:val="right" w:pos="8306"/>
      </w:tabs>
      <w:snapToGrid w:val="0"/>
      <w:jc w:val="left"/>
    </w:pPr>
    <w:rPr>
      <w:sz w:val="18"/>
      <w:szCs w:val="18"/>
    </w:rPr>
  </w:style>
  <w:style w:type="character" w:customStyle="1" w:styleId="Char0">
    <w:name w:val="页脚 Char"/>
    <w:link w:val="a4"/>
    <w:uiPriority w:val="99"/>
    <w:locked/>
    <w:rsid w:val="008113B5"/>
    <w:rPr>
      <w:rFonts w:ascii="Times New Roman" w:eastAsia="宋体" w:hAnsi="Times New Roman" w:cs="Times New Roman"/>
      <w:sz w:val="18"/>
      <w:szCs w:val="18"/>
    </w:rPr>
  </w:style>
  <w:style w:type="paragraph" w:styleId="a5">
    <w:name w:val="header"/>
    <w:basedOn w:val="a"/>
    <w:link w:val="Char1"/>
    <w:uiPriority w:val="99"/>
    <w:rsid w:val="008113B5"/>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8113B5"/>
    <w:rPr>
      <w:rFonts w:ascii="Times New Roman" w:eastAsia="宋体" w:hAnsi="Times New Roman" w:cs="Times New Roman"/>
      <w:sz w:val="18"/>
      <w:szCs w:val="18"/>
    </w:rPr>
  </w:style>
  <w:style w:type="table" w:styleId="a6">
    <w:name w:val="Table Grid"/>
    <w:basedOn w:val="a1"/>
    <w:uiPriority w:val="99"/>
    <w:locked/>
    <w:rsid w:val="008113B5"/>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rsid w:val="008113B5"/>
    <w:pPr>
      <w:ind w:firstLineChars="200" w:firstLine="420"/>
    </w:pPr>
  </w:style>
  <w:style w:type="paragraph" w:customStyle="1" w:styleId="10">
    <w:name w:val="无间隔1"/>
    <w:link w:val="Char2"/>
    <w:uiPriority w:val="99"/>
    <w:rsid w:val="008113B5"/>
    <w:rPr>
      <w:rFonts w:cs="Calibri"/>
      <w:sz w:val="22"/>
      <w:szCs w:val="22"/>
    </w:rPr>
  </w:style>
  <w:style w:type="character" w:customStyle="1" w:styleId="Char2">
    <w:name w:val="无间隔 Char"/>
    <w:link w:val="10"/>
    <w:uiPriority w:val="99"/>
    <w:locked/>
    <w:rsid w:val="008113B5"/>
    <w:rPr>
      <w:rFonts w:cs="Calibri"/>
      <w:sz w:val="22"/>
      <w:szCs w:val="22"/>
      <w:lang w:val="en-US" w:eastAsia="zh-CN" w:bidi="ar-SA"/>
    </w:rPr>
  </w:style>
  <w:style w:type="character" w:styleId="a7">
    <w:name w:val="annotation reference"/>
    <w:uiPriority w:val="99"/>
    <w:semiHidden/>
    <w:rsid w:val="002A1A77"/>
    <w:rPr>
      <w:rFonts w:cs="Times New Roman"/>
      <w:sz w:val="21"/>
      <w:szCs w:val="21"/>
    </w:rPr>
  </w:style>
  <w:style w:type="paragraph" w:styleId="a8">
    <w:name w:val="annotation text"/>
    <w:basedOn w:val="a"/>
    <w:link w:val="Char3"/>
    <w:uiPriority w:val="99"/>
    <w:semiHidden/>
    <w:rsid w:val="002A1A77"/>
    <w:pPr>
      <w:jc w:val="left"/>
    </w:pPr>
  </w:style>
  <w:style w:type="character" w:customStyle="1" w:styleId="Char3">
    <w:name w:val="批注文字 Char"/>
    <w:link w:val="a8"/>
    <w:uiPriority w:val="99"/>
    <w:semiHidden/>
    <w:locked/>
    <w:rsid w:val="002A1A77"/>
    <w:rPr>
      <w:rFonts w:ascii="Times New Roman" w:hAnsi="Times New Roman" w:cs="Times New Roman"/>
      <w:sz w:val="21"/>
      <w:szCs w:val="21"/>
    </w:rPr>
  </w:style>
  <w:style w:type="paragraph" w:styleId="a9">
    <w:name w:val="annotation subject"/>
    <w:basedOn w:val="a8"/>
    <w:next w:val="a8"/>
    <w:link w:val="Char4"/>
    <w:uiPriority w:val="99"/>
    <w:semiHidden/>
    <w:rsid w:val="002A1A77"/>
    <w:rPr>
      <w:b/>
      <w:bCs/>
    </w:rPr>
  </w:style>
  <w:style w:type="character" w:customStyle="1" w:styleId="Char4">
    <w:name w:val="批注主题 Char"/>
    <w:link w:val="a9"/>
    <w:uiPriority w:val="99"/>
    <w:semiHidden/>
    <w:locked/>
    <w:rsid w:val="002A1A77"/>
    <w:rPr>
      <w:rFonts w:ascii="Times New Roman" w:hAnsi="Times New Roman" w:cs="Times New Roman"/>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0258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798</TotalTime>
  <Pages>1</Pages>
  <Words>930</Words>
  <Characters>5304</Characters>
  <Application>Microsoft Office Word</Application>
  <DocSecurity>0</DocSecurity>
  <Lines>44</Lines>
  <Paragraphs>12</Paragraphs>
  <ScaleCrop>false</ScaleCrop>
  <Company>微软中国</Company>
  <LinksUpToDate>false</LinksUpToDate>
  <CharactersWithSpaces>6222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合肥工业大学公房管理实施办法</dc:title>
  <dc:subject/>
  <dc:creator>微软中国</dc:creator>
  <cp:keywords/>
  <dc:description/>
  <cp:lastModifiedBy>lenovo</cp:lastModifiedBy>
  <cp:revision>38</cp:revision>
  <cp:lastPrinted>2016-03-29T03:16:00Z</cp:lastPrinted>
  <dcterms:created xsi:type="dcterms:W3CDTF">2016-04-09T16:12:00Z</dcterms:created>
  <dcterms:modified xsi:type="dcterms:W3CDTF">2017-03-28T02:11:00Z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